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5" w:rsidRDefault="001515F5" w:rsidP="00820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515F5" w:rsidRDefault="001515F5" w:rsidP="00820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515F5" w:rsidRDefault="001515F5" w:rsidP="00820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515F5" w:rsidRDefault="001515F5" w:rsidP="00820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Бутрахтинского сельсовета</w:t>
      </w:r>
    </w:p>
    <w:p w:rsidR="008204F3" w:rsidRDefault="008204F3" w:rsidP="001515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515F5" w:rsidRDefault="001515F5" w:rsidP="001515F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515F5" w:rsidRDefault="001515F5" w:rsidP="00820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«____»_________2016 г.                      д.Бутрахты                                              №___</w:t>
      </w:r>
    </w:p>
    <w:p w:rsidR="008204F3" w:rsidRDefault="008204F3" w:rsidP="008204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15F5" w:rsidRDefault="001515F5" w:rsidP="008204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Об утверждении генеральной схемы </w:t>
      </w:r>
    </w:p>
    <w:p w:rsidR="001515F5" w:rsidRDefault="001515F5" w:rsidP="008204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очистки территорий населенных пунктов</w:t>
      </w:r>
    </w:p>
    <w:p w:rsidR="001515F5" w:rsidRDefault="001515F5" w:rsidP="008204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 сел</w:t>
      </w:r>
      <w:r w:rsidRPr="001515F5">
        <w:rPr>
          <w:rFonts w:ascii="Times New Roman" w:hAnsi="Times New Roman" w:cs="Times New Roman"/>
          <w:sz w:val="26"/>
          <w:szCs w:val="26"/>
        </w:rPr>
        <w:t>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204F3" w:rsidRDefault="008204F3" w:rsidP="008204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15F5" w:rsidRDefault="001515F5" w:rsidP="008204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10.01.2002г. № 7-ФЗ «Об охране окружающей среды», от 24.06.98 г. № 89-ФЗ «Об отходах производства и потребления», постановлением Госстроя России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 СанПиН 42-128-4690-88 «Санитарные правила содержания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территорий населенных мест»</w:t>
      </w:r>
      <w:r w:rsidR="00F9516C">
        <w:rPr>
          <w:rFonts w:ascii="Times New Roman" w:hAnsi="Times New Roman" w:cs="Times New Roman"/>
          <w:sz w:val="26"/>
          <w:szCs w:val="26"/>
        </w:rPr>
        <w:t>,</w:t>
      </w:r>
      <w:r w:rsidRPr="001515F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Бутрахтинского </w:t>
      </w:r>
      <w:r w:rsidRPr="001515F5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1515F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1. Утвердить генеральную схему очистки территорий населенных пунктов </w:t>
      </w: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Pr="001515F5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15F5">
        <w:rPr>
          <w:rFonts w:ascii="Times New Roman" w:hAnsi="Times New Roman" w:cs="Times New Roman"/>
          <w:sz w:val="26"/>
          <w:szCs w:val="26"/>
        </w:rPr>
        <w:t xml:space="preserve"> (Приложение № 1). </w:t>
      </w: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2.Данное постановление разместить на официальном сайте в сети Интернет </w:t>
      </w: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Бутрахтинского </w:t>
      </w:r>
      <w:r w:rsidRPr="001515F5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С.М.Боргояков</w:t>
      </w:r>
      <w:proofErr w:type="spellEnd"/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</w:p>
    <w:p w:rsidR="008204F3" w:rsidRDefault="001515F5" w:rsidP="001515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4F3" w:rsidRDefault="008204F3" w:rsidP="001515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15F5" w:rsidRDefault="008204F3" w:rsidP="001515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1515F5" w:rsidRDefault="001515F5" w:rsidP="001515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1515F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</w:t>
      </w:r>
      <w:r w:rsidRPr="001515F5">
        <w:rPr>
          <w:rFonts w:ascii="Times New Roman" w:hAnsi="Times New Roman" w:cs="Times New Roman"/>
          <w:sz w:val="26"/>
          <w:szCs w:val="26"/>
        </w:rPr>
        <w:t xml:space="preserve">ации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1515F5" w:rsidRDefault="001515F5" w:rsidP="001515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Бутрахтинского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</w:t>
      </w:r>
    </w:p>
    <w:p w:rsidR="001515F5" w:rsidRDefault="001515F5" w:rsidP="001515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«____»_______2016 г.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5F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515F5" w:rsidRDefault="001515F5">
      <w:pPr>
        <w:rPr>
          <w:rFonts w:ascii="Times New Roman" w:hAnsi="Times New Roman" w:cs="Times New Roman"/>
          <w:sz w:val="26"/>
          <w:szCs w:val="26"/>
        </w:rPr>
      </w:pPr>
    </w:p>
    <w:p w:rsidR="001515F5" w:rsidRDefault="001515F5" w:rsidP="00820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Генеральная схема очистки территорий населенных пунктов </w:t>
      </w:r>
    </w:p>
    <w:p w:rsidR="001515F5" w:rsidRDefault="001515F5" w:rsidP="00820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p w:rsidR="008204F3" w:rsidRDefault="008204F3" w:rsidP="00820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516C" w:rsidRPr="00F9516C" w:rsidRDefault="001515F5" w:rsidP="00F9516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516C">
        <w:rPr>
          <w:rFonts w:ascii="Times New Roman" w:hAnsi="Times New Roman" w:cs="Times New Roman"/>
          <w:sz w:val="26"/>
          <w:szCs w:val="26"/>
        </w:rPr>
        <w:t>Область применения</w:t>
      </w:r>
    </w:p>
    <w:p w:rsidR="001515F5" w:rsidRPr="00F9516C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16C">
        <w:rPr>
          <w:rFonts w:ascii="Times New Roman" w:hAnsi="Times New Roman" w:cs="Times New Roman"/>
          <w:sz w:val="26"/>
          <w:szCs w:val="26"/>
        </w:rPr>
        <w:t xml:space="preserve">Генеральная схема очистки территорий населенных Бутрахтинского сельсовета определяет мероприятия, объемы работ по всем видам очистки и уборки территорий населенных пунктов, системы и методы сбора, удаления,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 </w:t>
      </w:r>
    </w:p>
    <w:p w:rsidR="00E1566A" w:rsidRDefault="00E1566A" w:rsidP="009D4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7CC7" w:rsidRDefault="001515F5" w:rsidP="009D4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2. Нормативные ссылки</w:t>
      </w:r>
    </w:p>
    <w:p w:rsidR="00EF7CC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Градостроительный кодекс Российской Федерации Федеральный закон от 06.10.2003 № 131-ФЗ «Об общих принципах организации местного самоуправления в Российской Федерации» </w:t>
      </w:r>
    </w:p>
    <w:p w:rsidR="00EF7CC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Федеральный закон от 30 марта 1999 № 52-ФЗ «О санитарно-эпидемиологическом благополучии населения»</w:t>
      </w:r>
    </w:p>
    <w:p w:rsidR="00EF7CC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Федеральный закон от 24 июня 1998 г. № 89-ФЗ «Об отходах производства и потребления» </w:t>
      </w:r>
    </w:p>
    <w:p w:rsidR="00EF7CC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 </w:t>
      </w:r>
    </w:p>
    <w:p w:rsidR="00EF7CC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Постановление Коллегии Госстроя РФ от 22.12.1999 г. № 7 «Концепция обращения с твердыми бытовыми отходами в Российской Федерации МДС 13-82000» Постановление Госстроя России от 21 августа 2003 г. № 152 «Методические рекомендации о порядке 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>разработки генеральных схем очистки территорий населенных пунктов Российской Федерации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МДК 7-01 2003 </w:t>
      </w:r>
    </w:p>
    <w:p w:rsidR="00EF7CC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СанПиН 42-128-4690-88 «Санитарные правила содержания территорий населенных мест» </w:t>
      </w:r>
    </w:p>
    <w:p w:rsidR="001515F5" w:rsidRDefault="001515F5" w:rsidP="009D43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3. Общие сведения о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Бутрахтинский </w:t>
      </w:r>
      <w:r w:rsidRPr="001515F5">
        <w:rPr>
          <w:rFonts w:ascii="Times New Roman" w:hAnsi="Times New Roman" w:cs="Times New Roman"/>
          <w:sz w:val="26"/>
          <w:szCs w:val="26"/>
        </w:rPr>
        <w:t>сельсовет</w:t>
      </w:r>
    </w:p>
    <w:p w:rsidR="001515F5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3.1 Экономико-географическое положение </w:t>
      </w:r>
    </w:p>
    <w:p w:rsidR="00EF7CC7" w:rsidRPr="00EF7CC7" w:rsidRDefault="00EF7CC7" w:rsidP="009D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Северная граница муниципального образования проходит по правому берегу реки Таштып на северо-восток, вниз по течению, до административной границы с </w:t>
      </w:r>
      <w:proofErr w:type="spell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Аскизским</w:t>
      </w:r>
      <w:proofErr w:type="spell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районом, далее идет на юг, юго-восток до </w:t>
      </w:r>
      <w:proofErr w:type="spell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Тарбаганского</w:t>
      </w:r>
      <w:proofErr w:type="spell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хребта, проходит на юго-запад через </w:t>
      </w:r>
      <w:proofErr w:type="spell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Тарбаганский</w:t>
      </w:r>
      <w:proofErr w:type="spell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хребет до продолжения Абазинского перевала, затем на запад по перевалу до горы без названия, проходит на северо-восток до горы </w:t>
      </w:r>
      <w:proofErr w:type="spell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Бозья</w:t>
      </w:r>
      <w:proofErr w:type="spell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 главного канала и по правому</w:t>
      </w:r>
      <w:proofErr w:type="gram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берегу канала на северо-восток до реки Таштып.</w:t>
      </w:r>
    </w:p>
    <w:p w:rsidR="00EF7CC7" w:rsidRPr="00EF7CC7" w:rsidRDefault="00EF7CC7" w:rsidP="00EF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севера граничит с </w:t>
      </w:r>
      <w:proofErr w:type="spell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Имекским</w:t>
      </w:r>
      <w:proofErr w:type="spell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сельсоветом, с востока - с </w:t>
      </w:r>
      <w:proofErr w:type="spell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Аскизским</w:t>
      </w:r>
      <w:proofErr w:type="spell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районом, с юго-востока - с Арбатским сельсоветом, с юго-запада, запада - с </w:t>
      </w:r>
      <w:proofErr w:type="spellStart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Таштыпским</w:t>
      </w:r>
      <w:proofErr w:type="spellEnd"/>
      <w:r w:rsidRPr="00EF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сельсоветом. </w:t>
      </w:r>
    </w:p>
    <w:p w:rsidR="00660303" w:rsidRPr="00660303" w:rsidRDefault="00660303" w:rsidP="0066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территории поселения входят земли населенных пунктов деревни Бутрахты, села Чиланы, деревни Карагай, а также иные земли в границах поселения, независимо от форм собственности и целевого назначения.</w:t>
      </w:r>
    </w:p>
    <w:p w:rsidR="00660303" w:rsidRPr="00660303" w:rsidRDefault="00660303" w:rsidP="0066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поселения входит в состав Таштыпского района Республики Хакасия.</w:t>
      </w:r>
    </w:p>
    <w:p w:rsidR="00660303" w:rsidRPr="00660303" w:rsidRDefault="00660303" w:rsidP="006603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60303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3.2. Жилищный фонд </w:t>
      </w:r>
    </w:p>
    <w:p w:rsidR="007B5A59" w:rsidRDefault="00E1566A" w:rsidP="009D435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жилых зданий (домов) </w:t>
      </w:r>
      <w:r w:rsidR="00143DF4">
        <w:rPr>
          <w:rFonts w:ascii="Times New Roman" w:hAnsi="Times New Roman" w:cs="Times New Roman"/>
          <w:sz w:val="26"/>
          <w:szCs w:val="26"/>
        </w:rPr>
        <w:t>21</w:t>
      </w:r>
      <w:r w:rsidR="007B5A59">
        <w:rPr>
          <w:rFonts w:ascii="Times New Roman" w:hAnsi="Times New Roman" w:cs="Times New Roman"/>
          <w:sz w:val="26"/>
          <w:szCs w:val="26"/>
        </w:rPr>
        <w:t>9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ед. – </w:t>
      </w:r>
      <w:r w:rsidR="00143DF4">
        <w:rPr>
          <w:rFonts w:ascii="Times New Roman" w:hAnsi="Times New Roman" w:cs="Times New Roman"/>
          <w:sz w:val="26"/>
          <w:szCs w:val="26"/>
        </w:rPr>
        <w:t>10</w:t>
      </w:r>
      <w:r w:rsidR="007B5A59">
        <w:rPr>
          <w:rFonts w:ascii="Times New Roman" w:hAnsi="Times New Roman" w:cs="Times New Roman"/>
          <w:sz w:val="26"/>
          <w:szCs w:val="26"/>
        </w:rPr>
        <w:t>397</w:t>
      </w:r>
      <w:r w:rsidR="00143DF4">
        <w:rPr>
          <w:rFonts w:ascii="Times New Roman" w:hAnsi="Times New Roman" w:cs="Times New Roman"/>
          <w:sz w:val="26"/>
          <w:szCs w:val="26"/>
        </w:rPr>
        <w:t>1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кв.м. Из них </w:t>
      </w:r>
      <w:r w:rsidR="00143DF4">
        <w:rPr>
          <w:rFonts w:ascii="Times New Roman" w:hAnsi="Times New Roman" w:cs="Times New Roman"/>
          <w:sz w:val="26"/>
          <w:szCs w:val="26"/>
        </w:rPr>
        <w:t>жилые квартиры в многоквартирн</w:t>
      </w:r>
      <w:r w:rsidR="007B5A59">
        <w:rPr>
          <w:rFonts w:ascii="Times New Roman" w:hAnsi="Times New Roman" w:cs="Times New Roman"/>
          <w:sz w:val="26"/>
          <w:szCs w:val="26"/>
        </w:rPr>
        <w:t xml:space="preserve">ых жилых домах-78, жилые дома (индивидуально-определенные здания)-141.  </w:t>
      </w:r>
      <w:proofErr w:type="gramEnd"/>
    </w:p>
    <w:p w:rsidR="00E1566A" w:rsidRDefault="00E1566A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перспективу предлагается постепенный рост жилищной обеспеченности: до 16 кв.м./чел.</w:t>
      </w:r>
    </w:p>
    <w:p w:rsidR="00B93C94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Водопровод. </w:t>
      </w:r>
    </w:p>
    <w:p w:rsidR="00660303" w:rsidRDefault="00B93C94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Бутрахтинском сельсовете централизованные водопроводные сети существуют в д.Бутрахты. </w:t>
      </w:r>
      <w:r w:rsidR="001515F5" w:rsidRPr="001515F5">
        <w:rPr>
          <w:rFonts w:ascii="Times New Roman" w:hAnsi="Times New Roman" w:cs="Times New Roman"/>
          <w:sz w:val="26"/>
          <w:szCs w:val="26"/>
        </w:rPr>
        <w:t>Количество вод</w:t>
      </w:r>
      <w:r w:rsidR="007B5A59">
        <w:rPr>
          <w:rFonts w:ascii="Times New Roman" w:hAnsi="Times New Roman" w:cs="Times New Roman"/>
          <w:sz w:val="26"/>
          <w:szCs w:val="26"/>
        </w:rPr>
        <w:t>озаборных скважин – 1</w:t>
      </w:r>
      <w:r w:rsidR="00EF7CC7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660303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 3.3. Т</w:t>
      </w:r>
      <w:r w:rsidR="00EF7CC7">
        <w:rPr>
          <w:rFonts w:ascii="Times New Roman" w:hAnsi="Times New Roman" w:cs="Times New Roman"/>
          <w:sz w:val="26"/>
          <w:szCs w:val="26"/>
        </w:rPr>
        <w:t>ранспорт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03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Современное развитие внешних и внутренних транспортных связей поселения удовлетворительное. Услуги пассажирских перевозок оказывает муниципальное </w:t>
      </w:r>
      <w:r w:rsidR="00E1566A">
        <w:rPr>
          <w:rFonts w:ascii="Times New Roman" w:hAnsi="Times New Roman" w:cs="Times New Roman"/>
          <w:sz w:val="26"/>
          <w:szCs w:val="26"/>
        </w:rPr>
        <w:t xml:space="preserve">унитарное </w:t>
      </w:r>
      <w:r w:rsidRPr="001515F5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E1566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1566A" w:rsidRPr="00E1566A">
        <w:rPr>
          <w:rFonts w:ascii="Times New Roman" w:hAnsi="Times New Roman" w:cs="Times New Roman"/>
          <w:sz w:val="26"/>
          <w:szCs w:val="26"/>
        </w:rPr>
        <w:t>Таштыптранс</w:t>
      </w:r>
      <w:proofErr w:type="spellEnd"/>
      <w:r w:rsidRPr="00E1566A">
        <w:rPr>
          <w:rFonts w:ascii="Times New Roman" w:hAnsi="Times New Roman" w:cs="Times New Roman"/>
          <w:sz w:val="26"/>
          <w:szCs w:val="26"/>
        </w:rPr>
        <w:t>».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  <w:r w:rsidR="007B5A59">
        <w:rPr>
          <w:rFonts w:ascii="Times New Roman" w:hAnsi="Times New Roman" w:cs="Times New Roman"/>
          <w:sz w:val="26"/>
          <w:szCs w:val="26"/>
        </w:rPr>
        <w:t>Автодорога Таштып-Карагай име</w:t>
      </w:r>
      <w:r w:rsidR="00EF7CC7">
        <w:rPr>
          <w:rFonts w:ascii="Times New Roman" w:hAnsi="Times New Roman" w:cs="Times New Roman"/>
          <w:sz w:val="26"/>
          <w:szCs w:val="26"/>
        </w:rPr>
        <w:t>е</w:t>
      </w:r>
      <w:r w:rsidR="007B5A59">
        <w:rPr>
          <w:rFonts w:ascii="Times New Roman" w:hAnsi="Times New Roman" w:cs="Times New Roman"/>
          <w:sz w:val="26"/>
          <w:szCs w:val="26"/>
        </w:rPr>
        <w:t xml:space="preserve">т гравийное покрытие. </w:t>
      </w:r>
      <w:r w:rsidR="00EF7CC7">
        <w:rPr>
          <w:rFonts w:ascii="Times New Roman" w:hAnsi="Times New Roman" w:cs="Times New Roman"/>
          <w:sz w:val="26"/>
          <w:szCs w:val="26"/>
        </w:rPr>
        <w:t xml:space="preserve">Три раза в неделю ездит автобус по маршруту Таштып-Карагай. </w:t>
      </w:r>
      <w:r w:rsidRPr="001515F5">
        <w:rPr>
          <w:rFonts w:ascii="Times New Roman" w:hAnsi="Times New Roman" w:cs="Times New Roman"/>
          <w:sz w:val="26"/>
          <w:szCs w:val="26"/>
        </w:rPr>
        <w:t xml:space="preserve">Два раза в день школьный автобус доставляет учеников </w:t>
      </w:r>
      <w:r w:rsidR="007B5A59">
        <w:rPr>
          <w:rFonts w:ascii="Times New Roman" w:hAnsi="Times New Roman" w:cs="Times New Roman"/>
          <w:sz w:val="26"/>
          <w:szCs w:val="26"/>
        </w:rPr>
        <w:t xml:space="preserve">д.Карагай, с.Чиланы </w:t>
      </w:r>
      <w:r w:rsidRPr="001515F5">
        <w:rPr>
          <w:rFonts w:ascii="Times New Roman" w:hAnsi="Times New Roman" w:cs="Times New Roman"/>
          <w:sz w:val="26"/>
          <w:szCs w:val="26"/>
        </w:rPr>
        <w:t xml:space="preserve">до </w:t>
      </w:r>
      <w:r w:rsidR="007B5A59">
        <w:rPr>
          <w:rFonts w:ascii="Times New Roman" w:hAnsi="Times New Roman" w:cs="Times New Roman"/>
          <w:sz w:val="26"/>
          <w:szCs w:val="26"/>
        </w:rPr>
        <w:t xml:space="preserve">Бутрахтинского средней школы. </w:t>
      </w:r>
      <w:r w:rsidRPr="001515F5">
        <w:rPr>
          <w:rFonts w:ascii="Times New Roman" w:hAnsi="Times New Roman" w:cs="Times New Roman"/>
          <w:sz w:val="26"/>
          <w:szCs w:val="26"/>
        </w:rPr>
        <w:t xml:space="preserve">Также связь между </w:t>
      </w:r>
      <w:r w:rsidR="007B5A59">
        <w:rPr>
          <w:rFonts w:ascii="Times New Roman" w:hAnsi="Times New Roman" w:cs="Times New Roman"/>
          <w:sz w:val="26"/>
          <w:szCs w:val="26"/>
        </w:rPr>
        <w:t xml:space="preserve">деревнями и </w:t>
      </w:r>
      <w:proofErr w:type="spellStart"/>
      <w:r w:rsidR="007B5A5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B5A5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B5A59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Pr="001515F5">
        <w:rPr>
          <w:rFonts w:ascii="Times New Roman" w:hAnsi="Times New Roman" w:cs="Times New Roman"/>
          <w:sz w:val="26"/>
          <w:szCs w:val="26"/>
        </w:rPr>
        <w:t xml:space="preserve"> осуществляется личным транспортом. Протяженность дорог общего пользования </w:t>
      </w:r>
      <w:r w:rsidR="006479AF">
        <w:rPr>
          <w:rFonts w:ascii="Times New Roman" w:hAnsi="Times New Roman" w:cs="Times New Roman"/>
          <w:sz w:val="26"/>
          <w:szCs w:val="26"/>
        </w:rPr>
        <w:t>13,7</w:t>
      </w:r>
      <w:r w:rsidRPr="001515F5">
        <w:rPr>
          <w:rFonts w:ascii="Times New Roman" w:hAnsi="Times New Roman" w:cs="Times New Roman"/>
          <w:sz w:val="26"/>
          <w:szCs w:val="26"/>
        </w:rPr>
        <w:t xml:space="preserve"> км. Дороги в большей части гравийные, </w:t>
      </w:r>
      <w:r w:rsidR="006479AF">
        <w:rPr>
          <w:rFonts w:ascii="Times New Roman" w:hAnsi="Times New Roman" w:cs="Times New Roman"/>
          <w:sz w:val="26"/>
          <w:szCs w:val="26"/>
        </w:rPr>
        <w:t xml:space="preserve">грунтовые </w:t>
      </w:r>
      <w:r w:rsidRPr="001515F5">
        <w:rPr>
          <w:rFonts w:ascii="Times New Roman" w:hAnsi="Times New Roman" w:cs="Times New Roman"/>
          <w:sz w:val="26"/>
          <w:szCs w:val="26"/>
        </w:rPr>
        <w:t xml:space="preserve">ливневой канализацией и подземными водостоками не обеспечены. </w:t>
      </w:r>
    </w:p>
    <w:p w:rsidR="00660303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3.4. Климат </w:t>
      </w:r>
    </w:p>
    <w:p w:rsidR="00660303" w:rsidRDefault="00B93C94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критерием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континентальности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климата является большая амплитуда температур воздуха: низкая зимой и высокая летом. Средняя годовая температура воздуха составляет </w:t>
      </w:r>
      <w:r w:rsidR="008D144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0,2 </w:t>
      </w:r>
      <w:r w:rsidR="008D1445">
        <w:rPr>
          <w:rFonts w:ascii="Times New Roman" w:hAnsi="Times New Roman" w:cs="Times New Roman"/>
          <w:sz w:val="26"/>
          <w:szCs w:val="26"/>
        </w:rPr>
        <w:t>ºС. Среднемесячная температура самого холодного месяца января составляет -18,4</w:t>
      </w:r>
      <w:r w:rsidR="008D1445" w:rsidRPr="008D1445">
        <w:rPr>
          <w:rFonts w:ascii="Times New Roman" w:hAnsi="Times New Roman" w:cs="Times New Roman"/>
          <w:sz w:val="26"/>
          <w:szCs w:val="26"/>
        </w:rPr>
        <w:t xml:space="preserve"> </w:t>
      </w:r>
      <w:r w:rsidR="008D1445">
        <w:rPr>
          <w:rFonts w:ascii="Times New Roman" w:hAnsi="Times New Roman" w:cs="Times New Roman"/>
          <w:sz w:val="26"/>
          <w:szCs w:val="26"/>
        </w:rPr>
        <w:t>ºС</w:t>
      </w:r>
      <w:r w:rsidR="008D1445">
        <w:rPr>
          <w:rFonts w:ascii="Times New Roman" w:hAnsi="Times New Roman" w:cs="Times New Roman"/>
          <w:sz w:val="26"/>
          <w:szCs w:val="26"/>
        </w:rPr>
        <w:t>, самого жаркого месяца июля +17,2</w:t>
      </w:r>
      <w:r w:rsidR="008D1445" w:rsidRPr="008D1445">
        <w:rPr>
          <w:rFonts w:ascii="Times New Roman" w:hAnsi="Times New Roman" w:cs="Times New Roman"/>
          <w:sz w:val="26"/>
          <w:szCs w:val="26"/>
        </w:rPr>
        <w:t xml:space="preserve"> </w:t>
      </w:r>
      <w:r w:rsidR="008D1445">
        <w:rPr>
          <w:rFonts w:ascii="Times New Roman" w:hAnsi="Times New Roman" w:cs="Times New Roman"/>
          <w:sz w:val="26"/>
          <w:szCs w:val="26"/>
        </w:rPr>
        <w:t>ºС</w:t>
      </w:r>
      <w:r w:rsidR="008D1445">
        <w:rPr>
          <w:rFonts w:ascii="Times New Roman" w:hAnsi="Times New Roman" w:cs="Times New Roman"/>
          <w:sz w:val="26"/>
          <w:szCs w:val="26"/>
        </w:rPr>
        <w:t>. Абсолютный минимум температуры воздуха наблюдается в январе и достигает -50</w:t>
      </w:r>
      <w:r w:rsidR="008D1445" w:rsidRPr="008D1445">
        <w:rPr>
          <w:rFonts w:ascii="Times New Roman" w:hAnsi="Times New Roman" w:cs="Times New Roman"/>
          <w:sz w:val="26"/>
          <w:szCs w:val="26"/>
        </w:rPr>
        <w:t xml:space="preserve"> </w:t>
      </w:r>
      <w:r w:rsidR="008D1445">
        <w:rPr>
          <w:rFonts w:ascii="Times New Roman" w:hAnsi="Times New Roman" w:cs="Times New Roman"/>
          <w:sz w:val="26"/>
          <w:szCs w:val="26"/>
        </w:rPr>
        <w:t>ºС</w:t>
      </w:r>
      <w:r w:rsidR="008D1445">
        <w:rPr>
          <w:rFonts w:ascii="Times New Roman" w:hAnsi="Times New Roman" w:cs="Times New Roman"/>
          <w:sz w:val="26"/>
          <w:szCs w:val="26"/>
        </w:rPr>
        <w:t>, абсолютный максимум - в июле +36</w:t>
      </w:r>
      <w:r w:rsidR="008D1445" w:rsidRPr="008D1445">
        <w:rPr>
          <w:rFonts w:ascii="Times New Roman" w:hAnsi="Times New Roman" w:cs="Times New Roman"/>
          <w:sz w:val="26"/>
          <w:szCs w:val="26"/>
        </w:rPr>
        <w:t xml:space="preserve"> </w:t>
      </w:r>
      <w:r w:rsidR="008D1445">
        <w:rPr>
          <w:rFonts w:ascii="Times New Roman" w:hAnsi="Times New Roman" w:cs="Times New Roman"/>
          <w:sz w:val="26"/>
          <w:szCs w:val="26"/>
        </w:rPr>
        <w:t>ºС</w:t>
      </w:r>
      <w:r w:rsidR="008D1445">
        <w:rPr>
          <w:rFonts w:ascii="Times New Roman" w:hAnsi="Times New Roman" w:cs="Times New Roman"/>
          <w:sz w:val="26"/>
          <w:szCs w:val="26"/>
        </w:rPr>
        <w:t>.</w:t>
      </w:r>
    </w:p>
    <w:p w:rsidR="008D1445" w:rsidRDefault="008D144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продолжительной зимой на территории Бутрахтинского сельсовета отопительный период составляет 238 дней. Средняя температура отопительного периода составляет -7,7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ºС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температура воздуха самой холодной пятидневки </w:t>
      </w:r>
      <w:r w:rsidR="004D4874">
        <w:rPr>
          <w:rFonts w:ascii="Times New Roman" w:hAnsi="Times New Roman" w:cs="Times New Roman"/>
          <w:sz w:val="26"/>
          <w:szCs w:val="26"/>
        </w:rPr>
        <w:t xml:space="preserve">-37 </w:t>
      </w:r>
      <w:r w:rsidR="004D4874">
        <w:rPr>
          <w:rFonts w:ascii="Times New Roman" w:hAnsi="Times New Roman" w:cs="Times New Roman"/>
          <w:sz w:val="26"/>
          <w:szCs w:val="26"/>
        </w:rPr>
        <w:t>ºС</w:t>
      </w:r>
      <w:r w:rsidR="004D4874">
        <w:rPr>
          <w:rFonts w:ascii="Times New Roman" w:hAnsi="Times New Roman" w:cs="Times New Roman"/>
          <w:sz w:val="26"/>
          <w:szCs w:val="26"/>
        </w:rPr>
        <w:t>.</w:t>
      </w:r>
    </w:p>
    <w:p w:rsidR="00660303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3.5. Численность населения муниципального образования </w:t>
      </w:r>
    </w:p>
    <w:p w:rsidR="006479AF" w:rsidRDefault="006479AF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 3</w:t>
      </w: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населенных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а: деревня </w:t>
      </w: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Бутрахты,</w:t>
      </w:r>
      <w:r w:rsidRPr="00647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численность населения 537 человек, </w:t>
      </w: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Чиланы, </w:t>
      </w:r>
      <w:r>
        <w:rPr>
          <w:rFonts w:ascii="Times New Roman" w:hAnsi="Times New Roman" w:cs="Times New Roman"/>
          <w:sz w:val="26"/>
          <w:szCs w:val="26"/>
        </w:rPr>
        <w:t xml:space="preserve">с численность населения 122 человек, </w:t>
      </w: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6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Карагай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 численность населения 70 человек.</w:t>
      </w:r>
    </w:p>
    <w:p w:rsidR="006479AF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Общая численность населения на территории сельсовета на 01.01.201</w:t>
      </w:r>
      <w:r w:rsidR="006479AF">
        <w:rPr>
          <w:rFonts w:ascii="Times New Roman" w:hAnsi="Times New Roman" w:cs="Times New Roman"/>
          <w:sz w:val="26"/>
          <w:szCs w:val="26"/>
        </w:rPr>
        <w:t>6</w:t>
      </w:r>
      <w:r w:rsidRPr="001515F5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6479AF">
        <w:rPr>
          <w:rFonts w:ascii="Times New Roman" w:hAnsi="Times New Roman" w:cs="Times New Roman"/>
          <w:sz w:val="26"/>
          <w:szCs w:val="26"/>
        </w:rPr>
        <w:t>729</w:t>
      </w:r>
      <w:r w:rsidRPr="001515F5">
        <w:rPr>
          <w:rFonts w:ascii="Times New Roman" w:hAnsi="Times New Roman" w:cs="Times New Roman"/>
          <w:sz w:val="26"/>
          <w:szCs w:val="26"/>
        </w:rPr>
        <w:t xml:space="preserve"> человека, в том числе трудоспособного населения </w:t>
      </w:r>
      <w:r w:rsidR="006479AF">
        <w:rPr>
          <w:rFonts w:ascii="Times New Roman" w:hAnsi="Times New Roman" w:cs="Times New Roman"/>
          <w:sz w:val="26"/>
          <w:szCs w:val="26"/>
        </w:rPr>
        <w:t xml:space="preserve">379 </w:t>
      </w:r>
      <w:r w:rsidRPr="001515F5">
        <w:rPr>
          <w:rFonts w:ascii="Times New Roman" w:hAnsi="Times New Roman" w:cs="Times New Roman"/>
          <w:sz w:val="26"/>
          <w:szCs w:val="26"/>
        </w:rPr>
        <w:t xml:space="preserve">человек, детей – </w:t>
      </w:r>
      <w:r w:rsidR="006479AF">
        <w:rPr>
          <w:rFonts w:ascii="Times New Roman" w:hAnsi="Times New Roman" w:cs="Times New Roman"/>
          <w:sz w:val="26"/>
          <w:szCs w:val="26"/>
        </w:rPr>
        <w:t>220</w:t>
      </w:r>
      <w:r w:rsidRPr="001515F5">
        <w:rPr>
          <w:rFonts w:ascii="Times New Roman" w:hAnsi="Times New Roman" w:cs="Times New Roman"/>
          <w:sz w:val="26"/>
          <w:szCs w:val="26"/>
        </w:rPr>
        <w:t xml:space="preserve"> человек, жителей пенсионного возраста – </w:t>
      </w:r>
      <w:r w:rsidR="006479AF">
        <w:rPr>
          <w:rFonts w:ascii="Times New Roman" w:hAnsi="Times New Roman" w:cs="Times New Roman"/>
          <w:sz w:val="26"/>
          <w:szCs w:val="26"/>
        </w:rPr>
        <w:t>103</w:t>
      </w:r>
      <w:r w:rsidRPr="001515F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479AF">
        <w:rPr>
          <w:rFonts w:ascii="Times New Roman" w:hAnsi="Times New Roman" w:cs="Times New Roman"/>
          <w:sz w:val="26"/>
          <w:szCs w:val="26"/>
        </w:rPr>
        <w:t xml:space="preserve">, </w:t>
      </w:r>
      <w:r w:rsidRPr="001515F5">
        <w:rPr>
          <w:rFonts w:ascii="Times New Roman" w:hAnsi="Times New Roman" w:cs="Times New Roman"/>
          <w:sz w:val="26"/>
          <w:szCs w:val="26"/>
        </w:rPr>
        <w:t xml:space="preserve"> инвалиды - </w:t>
      </w:r>
      <w:r w:rsidR="006479AF">
        <w:rPr>
          <w:rFonts w:ascii="Times New Roman" w:hAnsi="Times New Roman" w:cs="Times New Roman"/>
          <w:sz w:val="26"/>
          <w:szCs w:val="26"/>
        </w:rPr>
        <w:t>27</w:t>
      </w:r>
      <w:r w:rsidRPr="001515F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660303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Динамика изменения численности населения за период 200</w:t>
      </w:r>
      <w:r w:rsidR="006479AF">
        <w:rPr>
          <w:rFonts w:ascii="Times New Roman" w:hAnsi="Times New Roman" w:cs="Times New Roman"/>
          <w:sz w:val="26"/>
          <w:szCs w:val="26"/>
        </w:rPr>
        <w:t>6</w:t>
      </w:r>
      <w:r w:rsidRPr="001515F5">
        <w:rPr>
          <w:rFonts w:ascii="Times New Roman" w:hAnsi="Times New Roman" w:cs="Times New Roman"/>
          <w:sz w:val="26"/>
          <w:szCs w:val="26"/>
        </w:rPr>
        <w:t>-201</w:t>
      </w:r>
      <w:r w:rsidR="006479AF">
        <w:rPr>
          <w:rFonts w:ascii="Times New Roman" w:hAnsi="Times New Roman" w:cs="Times New Roman"/>
          <w:sz w:val="26"/>
          <w:szCs w:val="26"/>
        </w:rPr>
        <w:t xml:space="preserve">6 </w:t>
      </w:r>
      <w:r w:rsidRPr="001515F5">
        <w:rPr>
          <w:rFonts w:ascii="Times New Roman" w:hAnsi="Times New Roman" w:cs="Times New Roman"/>
          <w:sz w:val="26"/>
          <w:szCs w:val="26"/>
        </w:rPr>
        <w:t xml:space="preserve">годы на территории </w:t>
      </w:r>
      <w:r w:rsidR="006479AF"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6479AF" w:rsidTr="006479AF">
        <w:tc>
          <w:tcPr>
            <w:tcW w:w="797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97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797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797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797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6479AF" w:rsidTr="006479AF">
        <w:tc>
          <w:tcPr>
            <w:tcW w:w="797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на начало года</w:t>
            </w:r>
          </w:p>
        </w:tc>
        <w:tc>
          <w:tcPr>
            <w:tcW w:w="797" w:type="dxa"/>
          </w:tcPr>
          <w:p w:rsidR="006479AF" w:rsidRDefault="00896FF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  <w:tc>
          <w:tcPr>
            <w:tcW w:w="797" w:type="dxa"/>
          </w:tcPr>
          <w:p w:rsidR="006479AF" w:rsidRDefault="00896FF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797" w:type="dxa"/>
          </w:tcPr>
          <w:p w:rsidR="006479AF" w:rsidRDefault="00896FF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797" w:type="dxa"/>
          </w:tcPr>
          <w:p w:rsidR="006479AF" w:rsidRDefault="00896FF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</w:p>
        </w:tc>
        <w:tc>
          <w:tcPr>
            <w:tcW w:w="798" w:type="dxa"/>
          </w:tcPr>
          <w:p w:rsidR="006479AF" w:rsidRDefault="00896FF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798" w:type="dxa"/>
          </w:tcPr>
          <w:p w:rsidR="006479AF" w:rsidRDefault="00896FF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</w:p>
        </w:tc>
        <w:tc>
          <w:tcPr>
            <w:tcW w:w="798" w:type="dxa"/>
          </w:tcPr>
          <w:p w:rsidR="006479AF" w:rsidRDefault="006479A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</w:tr>
    </w:tbl>
    <w:p w:rsidR="00896FF4" w:rsidRDefault="00896FF4" w:rsidP="009D43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7024" w:rsidRDefault="00896FF4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15F5" w:rsidRPr="001515F5">
        <w:rPr>
          <w:rFonts w:ascii="Times New Roman" w:hAnsi="Times New Roman" w:cs="Times New Roman"/>
          <w:sz w:val="26"/>
          <w:szCs w:val="26"/>
        </w:rPr>
        <w:t>По состоянию на 01.01.201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года численность постоянного населения сельсовета составила </w:t>
      </w:r>
      <w:r>
        <w:rPr>
          <w:rFonts w:ascii="Times New Roman" w:hAnsi="Times New Roman" w:cs="Times New Roman"/>
          <w:sz w:val="26"/>
          <w:szCs w:val="26"/>
        </w:rPr>
        <w:t>729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человека. По итогам </w:t>
      </w:r>
      <w:r>
        <w:rPr>
          <w:rFonts w:ascii="Times New Roman" w:hAnsi="Times New Roman" w:cs="Times New Roman"/>
          <w:sz w:val="26"/>
          <w:szCs w:val="26"/>
        </w:rPr>
        <w:t>6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месяцев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года наблюдается </w:t>
      </w:r>
      <w:r>
        <w:rPr>
          <w:rFonts w:ascii="Times New Roman" w:hAnsi="Times New Roman" w:cs="Times New Roman"/>
          <w:sz w:val="26"/>
          <w:szCs w:val="26"/>
        </w:rPr>
        <w:t>рост родившихся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на 1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. Из приведенной таблицы численности населения сельсовета за последние </w:t>
      </w:r>
      <w:r w:rsidR="00507024">
        <w:rPr>
          <w:rFonts w:ascii="Times New Roman" w:hAnsi="Times New Roman" w:cs="Times New Roman"/>
          <w:sz w:val="26"/>
          <w:szCs w:val="26"/>
        </w:rPr>
        <w:t xml:space="preserve">три года 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можно увидеть, что численность населения </w:t>
      </w:r>
      <w:r w:rsidR="00507024">
        <w:rPr>
          <w:rFonts w:ascii="Times New Roman" w:hAnsi="Times New Roman" w:cs="Times New Roman"/>
          <w:sz w:val="26"/>
          <w:szCs w:val="26"/>
        </w:rPr>
        <w:t xml:space="preserve">уменьшается. </w:t>
      </w:r>
      <w:r w:rsidR="001515F5" w:rsidRPr="001515F5">
        <w:rPr>
          <w:rFonts w:ascii="Times New Roman" w:hAnsi="Times New Roman" w:cs="Times New Roman"/>
          <w:sz w:val="26"/>
          <w:szCs w:val="26"/>
        </w:rPr>
        <w:t>Для увеличения численности населения отв</w:t>
      </w:r>
      <w:r w:rsidR="00507024">
        <w:rPr>
          <w:rFonts w:ascii="Times New Roman" w:hAnsi="Times New Roman" w:cs="Times New Roman"/>
          <w:sz w:val="26"/>
          <w:szCs w:val="26"/>
        </w:rPr>
        <w:t>одятся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земельные участки для ин</w:t>
      </w:r>
      <w:r w:rsidR="00507024">
        <w:rPr>
          <w:rFonts w:ascii="Times New Roman" w:hAnsi="Times New Roman" w:cs="Times New Roman"/>
          <w:sz w:val="26"/>
          <w:szCs w:val="26"/>
        </w:rPr>
        <w:t>дивидуальной жилищной застройки, что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позволит увеличить прирост населения за счет нового строительства. </w:t>
      </w:r>
    </w:p>
    <w:p w:rsidR="00507024" w:rsidRDefault="008204F3" w:rsidP="00720F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515F5" w:rsidRPr="001515F5">
        <w:rPr>
          <w:rFonts w:ascii="Times New Roman" w:hAnsi="Times New Roman" w:cs="Times New Roman"/>
          <w:sz w:val="26"/>
          <w:szCs w:val="26"/>
        </w:rPr>
        <w:t>Состояние окружающей среды</w:t>
      </w:r>
    </w:p>
    <w:p w:rsidR="00400958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Состояние окружающей среды определяется уровнем воздействия на нее промышленности, сельского хозяйства, транспорта, рекреации и др. факторами, которые нарушают естественный экологический баланс территорий и делают среду малопригодной для жизни человека. Основным критерием оценки современного экологического состояния почвенного покрова поселения явилась степень загрязнения природных компонентов в результате производственной деятельности.</w:t>
      </w:r>
      <w:r w:rsidRPr="0050702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400958">
        <w:rPr>
          <w:rFonts w:ascii="Times New Roman" w:hAnsi="Times New Roman" w:cs="Times New Roman"/>
          <w:sz w:val="26"/>
          <w:szCs w:val="26"/>
        </w:rPr>
        <w:t>Н</w:t>
      </w:r>
      <w:r w:rsidRPr="001515F5">
        <w:rPr>
          <w:rFonts w:ascii="Times New Roman" w:hAnsi="Times New Roman" w:cs="Times New Roman"/>
          <w:sz w:val="26"/>
          <w:szCs w:val="26"/>
        </w:rPr>
        <w:t>а т</w:t>
      </w:r>
      <w:r w:rsidR="00507024">
        <w:rPr>
          <w:rFonts w:ascii="Times New Roman" w:hAnsi="Times New Roman" w:cs="Times New Roman"/>
          <w:sz w:val="26"/>
          <w:szCs w:val="26"/>
        </w:rPr>
        <w:t>ерритории поселения расположено 3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>гражданск</w:t>
      </w:r>
      <w:r w:rsidR="00507024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="00507024">
        <w:rPr>
          <w:rFonts w:ascii="Times New Roman" w:hAnsi="Times New Roman" w:cs="Times New Roman"/>
          <w:sz w:val="26"/>
          <w:szCs w:val="26"/>
        </w:rPr>
        <w:t xml:space="preserve"> </w:t>
      </w:r>
      <w:r w:rsidRPr="001515F5">
        <w:rPr>
          <w:rFonts w:ascii="Times New Roman" w:hAnsi="Times New Roman" w:cs="Times New Roman"/>
          <w:sz w:val="26"/>
          <w:szCs w:val="26"/>
        </w:rPr>
        <w:t xml:space="preserve"> кладбищ</w:t>
      </w:r>
      <w:r w:rsidR="00507024">
        <w:rPr>
          <w:rFonts w:ascii="Times New Roman" w:hAnsi="Times New Roman" w:cs="Times New Roman"/>
          <w:sz w:val="26"/>
          <w:szCs w:val="26"/>
        </w:rPr>
        <w:t>а</w:t>
      </w:r>
      <w:r w:rsidRPr="001515F5">
        <w:rPr>
          <w:rFonts w:ascii="Times New Roman" w:hAnsi="Times New Roman" w:cs="Times New Roman"/>
          <w:sz w:val="26"/>
          <w:szCs w:val="26"/>
        </w:rPr>
        <w:t>, котор</w:t>
      </w:r>
      <w:r w:rsidR="00400958">
        <w:rPr>
          <w:rFonts w:ascii="Times New Roman" w:hAnsi="Times New Roman" w:cs="Times New Roman"/>
          <w:sz w:val="26"/>
          <w:szCs w:val="26"/>
        </w:rPr>
        <w:t>ы</w:t>
      </w:r>
      <w:r w:rsidRPr="001515F5">
        <w:rPr>
          <w:rFonts w:ascii="Times New Roman" w:hAnsi="Times New Roman" w:cs="Times New Roman"/>
          <w:sz w:val="26"/>
          <w:szCs w:val="26"/>
        </w:rPr>
        <w:t xml:space="preserve">е соответствует предъявляемым требованиям. Основным загрязнителем атмосферного воздуха являются автомобильный транспорт. Концентрации основных загрязняющих веществ атмосферного воздуха на территории поселения в последние годы соответствует установленным нормативам. На основании проведенного анализа можно сделать следующие выводы: - экологическое состояние поселения в целом благоприятно для жизни и организации отдыха; На территории поселения нет предприятий химической промышленности или каких-либо вредных производств. </w:t>
      </w:r>
    </w:p>
    <w:p w:rsidR="008204F3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5. Система утилизации твердых бытовых отходов. Санитарная очистка территорий.</w:t>
      </w:r>
    </w:p>
    <w:p w:rsidR="00400958" w:rsidRDefault="008204F3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515F5" w:rsidRPr="001515F5">
        <w:rPr>
          <w:rFonts w:ascii="Times New Roman" w:hAnsi="Times New Roman" w:cs="Times New Roman"/>
          <w:sz w:val="26"/>
          <w:szCs w:val="26"/>
        </w:rPr>
        <w:t>Сбор твердых бытовых отходов, образующихся от уборки жилых помещений и административных зданий и объектов социальной сферы должен производиться на размещенных оборудованных контейнерных площадках. 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планово-регулярной системе, согласно утвержденным графикам и договорам.</w:t>
      </w:r>
    </w:p>
    <w:p w:rsidR="004A53EF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Нормы накопления ТБО от отдельно стоящих объектов общественного назначения, торговли и культурно-бытовых учреждений определяются в соответствии с Рекомендациями по определению норм накопления твердых бытовых отходов для городов РСФСР, утвержденными 09.03.1982 г. заместителем Министра ЖКХ РСФСР. </w:t>
      </w:r>
    </w:p>
    <w:p w:rsidR="004A53EF" w:rsidRDefault="001515F5" w:rsidP="009D43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Объемы образующихся отходов ТБО на расчетный срок отдельно по населенным пунктам, входящим в состав </w:t>
      </w:r>
      <w:r w:rsidR="004A53EF">
        <w:rPr>
          <w:rFonts w:ascii="Times New Roman" w:hAnsi="Times New Roman" w:cs="Times New Roman"/>
          <w:sz w:val="26"/>
          <w:szCs w:val="26"/>
        </w:rPr>
        <w:t xml:space="preserve">Бутрахтинского </w:t>
      </w:r>
      <w:r w:rsidRPr="001515F5">
        <w:rPr>
          <w:rFonts w:ascii="Times New Roman" w:hAnsi="Times New Roman" w:cs="Times New Roman"/>
          <w:sz w:val="26"/>
          <w:szCs w:val="26"/>
        </w:rPr>
        <w:t>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901"/>
        <w:gridCol w:w="1938"/>
        <w:gridCol w:w="1956"/>
        <w:gridCol w:w="1877"/>
      </w:tblGrid>
      <w:tr w:rsidR="004A53EF" w:rsidTr="004A53EF"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контейнеров (объемом 0,8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15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отходов ТБО м3/год</w:t>
            </w:r>
          </w:p>
        </w:tc>
      </w:tr>
      <w:tr w:rsidR="004A53EF" w:rsidTr="004A53EF"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д.Бутрахты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1914" w:type="dxa"/>
          </w:tcPr>
          <w:p w:rsidR="004A53EF" w:rsidRDefault="004D487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15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3EF" w:rsidTr="004A53EF"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с.Чиланы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1914" w:type="dxa"/>
          </w:tcPr>
          <w:p w:rsidR="004A53EF" w:rsidRDefault="004D487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15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3EF" w:rsidTr="004A53EF"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д.Карагай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14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самовывоз</w:t>
            </w:r>
          </w:p>
        </w:tc>
        <w:tc>
          <w:tcPr>
            <w:tcW w:w="1914" w:type="dxa"/>
          </w:tcPr>
          <w:p w:rsidR="004A53EF" w:rsidRDefault="004D4874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5" w:type="dxa"/>
          </w:tcPr>
          <w:p w:rsidR="004A53EF" w:rsidRDefault="004A53EF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53EF" w:rsidRDefault="004A53EF" w:rsidP="009D43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3EF" w:rsidRDefault="001515F5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Схема закрепления территорий для санитарной очистки и уборки за предприятиями, учреждениями и организациями на территории </w:t>
      </w:r>
      <w:r w:rsidR="004A53EF">
        <w:rPr>
          <w:rFonts w:ascii="Times New Roman" w:hAnsi="Times New Roman" w:cs="Times New Roman"/>
          <w:sz w:val="26"/>
          <w:szCs w:val="26"/>
        </w:rPr>
        <w:t>Бутрахтинского</w:t>
      </w:r>
      <w:r w:rsidRPr="001515F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F5BD7" w:rsidRDefault="00DF5BD7" w:rsidP="009D4357">
      <w:pPr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Сбор и вывоз твердых бытовых отходов организаций и предприятий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Юридические лица, иные хозяйствующие субъекты, осуществляющие свою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Бутрахтинского </w:t>
      </w:r>
      <w:r w:rsidRPr="00DF5BD7">
        <w:rPr>
          <w:rFonts w:ascii="Times New Roman" w:hAnsi="Times New Roman" w:cs="Times New Roman"/>
          <w:sz w:val="26"/>
          <w:szCs w:val="26"/>
        </w:rPr>
        <w:t xml:space="preserve">сельсовета, обязаны организовывать и проводить мероприятия по сбору, вывозу и утилизации мусора и твердых бытовых отходов.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лицам на правах, предусмотренных законодательством. </w:t>
      </w:r>
      <w:proofErr w:type="gramStart"/>
      <w:r w:rsidRPr="00DF5BD7">
        <w:rPr>
          <w:rFonts w:ascii="Times New Roman" w:hAnsi="Times New Roman" w:cs="Times New Roman"/>
          <w:sz w:val="26"/>
          <w:szCs w:val="26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 </w:t>
      </w:r>
      <w:proofErr w:type="gramEnd"/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5BD7">
        <w:rPr>
          <w:rFonts w:ascii="Times New Roman" w:hAnsi="Times New Roman" w:cs="Times New Roman"/>
          <w:sz w:val="26"/>
          <w:szCs w:val="26"/>
        </w:rPr>
        <w:t>Уборка и содержание объектов с обособленной территорией (клубы, врачебные амбулатория и т. д.) при отсутствии соседних зданий - от фасада здания (от ограждения) 25 метров в каждую сторону, а также отдельно стоящих объектов (киоски, магазины и т. д.), независимо от формы собственности и прилегающей к ним территории на расстоянии 10 метров от крайней стены здания, сооружения по всему периметру, осуществляется силами</w:t>
      </w:r>
      <w:proofErr w:type="gramEnd"/>
      <w:r w:rsidRPr="00DF5BD7">
        <w:rPr>
          <w:rFonts w:ascii="Times New Roman" w:hAnsi="Times New Roman" w:cs="Times New Roman"/>
          <w:sz w:val="26"/>
          <w:szCs w:val="26"/>
        </w:rPr>
        <w:t xml:space="preserve"> граждан и организаций, в чьем ведении или владении находятся эти объекты.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>Территории строительных площадок и подъездные пути к ним должны содержаться в соответствии со СНиП 3.01.01–85 «Организация строительного производства», СП 12– 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Сбор и вывоз твердых бытовых отходов населения, проживающего в частных домовладениях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Собственники, владельцы, пользователи и арендаторы объектов индивидуального жилого сектора обязаны: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- содержать в чистоте свои участки, палисадники, придомовые территории на расстоянии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F5BD7">
        <w:rPr>
          <w:rFonts w:ascii="Times New Roman" w:hAnsi="Times New Roman" w:cs="Times New Roman"/>
          <w:sz w:val="26"/>
          <w:szCs w:val="26"/>
        </w:rPr>
        <w:t xml:space="preserve"> метров по всему периметру земельного участка, выезды на проезжую часть дороги;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 - своевременно удалять отходы, содержимое выгребных ям, грязь и снег своими силами и средствами или силами эксплуатирующих организаций по уборке сел на договорной основе;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DF5BD7">
        <w:rPr>
          <w:rFonts w:ascii="Times New Roman" w:hAnsi="Times New Roman" w:cs="Times New Roman"/>
          <w:sz w:val="26"/>
          <w:szCs w:val="26"/>
        </w:rPr>
        <w:t>хозфекальной</w:t>
      </w:r>
      <w:proofErr w:type="spellEnd"/>
      <w:r w:rsidRPr="00DF5BD7">
        <w:rPr>
          <w:rFonts w:ascii="Times New Roman" w:hAnsi="Times New Roman" w:cs="Times New Roman"/>
          <w:sz w:val="26"/>
          <w:szCs w:val="26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</w:t>
      </w:r>
      <w:proofErr w:type="gramStart"/>
      <w:r w:rsidRPr="00DF5BD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F5BD7">
        <w:rPr>
          <w:rFonts w:ascii="Times New Roman" w:hAnsi="Times New Roman" w:cs="Times New Roman"/>
          <w:sz w:val="26"/>
          <w:szCs w:val="26"/>
        </w:rPr>
        <w:t xml:space="preserve"> огородной гнили), трупов животных, пищевых отбросов и фекальных нечистот;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- не допускать без согласования администрации </w:t>
      </w: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Pr="00DF5BD7">
        <w:rPr>
          <w:rFonts w:ascii="Times New Roman" w:hAnsi="Times New Roman" w:cs="Times New Roman"/>
          <w:sz w:val="26"/>
          <w:szCs w:val="26"/>
        </w:rPr>
        <w:t xml:space="preserve"> сельсовета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- 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 </w:t>
      </w:r>
    </w:p>
    <w:p w:rsidR="00DF5BD7" w:rsidRP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BD7">
        <w:rPr>
          <w:rFonts w:ascii="Times New Roman" w:hAnsi="Times New Roman" w:cs="Times New Roman"/>
          <w:sz w:val="26"/>
          <w:szCs w:val="26"/>
        </w:rPr>
        <w:t xml:space="preserve">- предъявлять для осмотра представителям администрации </w:t>
      </w: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Pr="00DF5BD7">
        <w:rPr>
          <w:rFonts w:ascii="Times New Roman" w:hAnsi="Times New Roman" w:cs="Times New Roman"/>
          <w:sz w:val="26"/>
          <w:szCs w:val="26"/>
        </w:rPr>
        <w:t xml:space="preserve"> сельсовета,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DF5BD7">
        <w:rPr>
          <w:rFonts w:ascii="Times New Roman" w:hAnsi="Times New Roman" w:cs="Times New Roman"/>
          <w:sz w:val="26"/>
          <w:szCs w:val="26"/>
        </w:rPr>
        <w:t>хозбытовой</w:t>
      </w:r>
      <w:proofErr w:type="spellEnd"/>
      <w:r w:rsidRPr="00DF5BD7">
        <w:rPr>
          <w:rFonts w:ascii="Times New Roman" w:hAnsi="Times New Roman" w:cs="Times New Roman"/>
          <w:sz w:val="26"/>
          <w:szCs w:val="26"/>
        </w:rPr>
        <w:t xml:space="preserve"> канализации, объекты локального отопления).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Главным условием санитарной очистки населенного пункта является своевременное удаление твердых бытовых отходов с территорий домовладений и их обезвреживание при соблюдении следующих требований: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удаление ТБО из домовладений должно осуществляться регулярно, по маршрутным графикам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все домовладения населенных пунктов независимо от их ведомственной принадлежности охватываются единой системой санитарной очистки </w:t>
      </w:r>
    </w:p>
    <w:p w:rsidR="00DF5BD7" w:rsidRDefault="00DF5BD7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вывоз ТБО осуществляется спецтранспортом, предназначенным для этих целей. Все эти требования выполнимы при планово-регулярной системе санитарной очистки. Процесс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места утилизации. 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5F5">
        <w:rPr>
          <w:rFonts w:ascii="Times New Roman" w:hAnsi="Times New Roman" w:cs="Times New Roman"/>
          <w:sz w:val="26"/>
          <w:szCs w:val="26"/>
        </w:rPr>
        <w:t>Отходы, образующиеся в результате жизнедеятельности населения представлены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следующими составляющими: 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1. Отходы, которые по своим габаритам 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>помещаются в спецмашины собираются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организацией по прямым договорам с населением. 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2. Отходы, которые по своим габаритам не помещаются в спецмашину, а также отходы от уборки территорий, прилегающих к многоквартирным домам, эти отходы вывозятся организацией по договорам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3. Крупногабаритные отходы (КГО) вывозятся физическим или юридическим лицом самостоятельно. 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Отходы, образующие в результате жизнедеятельности населения частных домовладений вывозятся по прямым договорам 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специализированным предприятиям либо самостоятельно. </w:t>
      </w:r>
      <w:proofErr w:type="gramStart"/>
      <w:r w:rsidRPr="001515F5">
        <w:rPr>
          <w:rFonts w:ascii="Times New Roman" w:hAnsi="Times New Roman" w:cs="Times New Roman"/>
          <w:sz w:val="26"/>
          <w:szCs w:val="26"/>
        </w:rPr>
        <w:t>Навоз, образующийся в результате содержания КРС вывозятся</w:t>
      </w:r>
      <w:proofErr w:type="gramEnd"/>
      <w:r w:rsidRPr="001515F5">
        <w:rPr>
          <w:rFonts w:ascii="Times New Roman" w:hAnsi="Times New Roman" w:cs="Times New Roman"/>
          <w:sz w:val="26"/>
          <w:szCs w:val="26"/>
        </w:rPr>
        <w:t xml:space="preserve"> собственниками или арендаторами земельных участков два раза в год (весна, осень) на поля и огороды и используется как органическое удобрение. </w:t>
      </w:r>
    </w:p>
    <w:p w:rsidR="00DF5BD7" w:rsidRDefault="001515F5" w:rsidP="009D4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6.Схема вывоза жидких бытовых отходов от населения, предприятий и организаций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В домах частного сектора сбор жидких бытовых отходов осуществляется в изолированных выгребах (сливные ямы). Вывоз ЖБО производится частным транспортом на полигон ТБО по заявке. </w:t>
      </w:r>
    </w:p>
    <w:p w:rsidR="00DF5BD7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Требования к оборудованию выгребных ям. </w:t>
      </w:r>
    </w:p>
    <w:p w:rsidR="00EF79A2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Выгребная яма – самое простое сооружение канализации для домов с минимальным расходом воды (частный сектор). Она состоит из герметичной емкости, куда сливаются стоки из дома для пополнения и хранения, откачиваются по мере наполнения с помощью спецмашин. Размеры ямы произвольны, но не глубже трех метров, зависят от количества воды и периодичности откачки. Располагают выгребную яму как можно дальше от 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 </w:t>
      </w:r>
    </w:p>
    <w:p w:rsidR="00720FDD" w:rsidRDefault="001515F5" w:rsidP="004D4874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7. Г</w:t>
      </w:r>
      <w:r w:rsidR="00720FDD">
        <w:rPr>
          <w:rFonts w:ascii="Times New Roman" w:hAnsi="Times New Roman" w:cs="Times New Roman"/>
          <w:sz w:val="26"/>
          <w:szCs w:val="26"/>
        </w:rPr>
        <w:t>рафик ликвидации несанкционированных свалок</w:t>
      </w:r>
    </w:p>
    <w:p w:rsidR="00EF79A2" w:rsidRDefault="001515F5" w:rsidP="009D4357">
      <w:pPr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Несанкционированные свалки ликвидируются по мере обнаружения.</w:t>
      </w:r>
    </w:p>
    <w:p w:rsidR="00EF79A2" w:rsidRDefault="001515F5" w:rsidP="00720F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8. Заключение</w:t>
      </w:r>
    </w:p>
    <w:p w:rsidR="00EF79A2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Решение этих задач обеспечивает функционирование системы сбора, вывоза и утилизации отходов, что позволяет обеспечить улучшение качества окружающей среды и экологической безопасности на территории поселения. Экологическая обстановка в </w:t>
      </w:r>
      <w:r w:rsidR="00EF79A2">
        <w:rPr>
          <w:rFonts w:ascii="Times New Roman" w:hAnsi="Times New Roman" w:cs="Times New Roman"/>
          <w:sz w:val="26"/>
          <w:szCs w:val="26"/>
        </w:rPr>
        <w:t xml:space="preserve">Бутрахтинском </w:t>
      </w:r>
      <w:r w:rsidRPr="001515F5">
        <w:rPr>
          <w:rFonts w:ascii="Times New Roman" w:hAnsi="Times New Roman" w:cs="Times New Roman"/>
          <w:sz w:val="26"/>
          <w:szCs w:val="26"/>
        </w:rPr>
        <w:t xml:space="preserve">сельсовете в настоящее время относительно благополучная и стабильная. </w:t>
      </w:r>
    </w:p>
    <w:p w:rsidR="00EF79A2" w:rsidRDefault="001515F5" w:rsidP="009D4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В связи с этим, реализация разработанной генеральной схемы очистки территории </w:t>
      </w:r>
      <w:r w:rsidR="00EF79A2">
        <w:rPr>
          <w:rFonts w:ascii="Times New Roman" w:hAnsi="Times New Roman" w:cs="Times New Roman"/>
          <w:sz w:val="26"/>
          <w:szCs w:val="26"/>
        </w:rPr>
        <w:t>Бутрахтинского</w:t>
      </w:r>
      <w:r w:rsidRPr="001515F5">
        <w:rPr>
          <w:rFonts w:ascii="Times New Roman" w:hAnsi="Times New Roman" w:cs="Times New Roman"/>
          <w:sz w:val="26"/>
          <w:szCs w:val="26"/>
        </w:rPr>
        <w:t xml:space="preserve"> сельсовета, в частности приобретение достаточного количества контейнеров и специализированной техники, строительство очистных сооружений позволит обеспечить улучшение качества окружающей среды и экологической безопасности на территории поселения. </w:t>
      </w:r>
    </w:p>
    <w:p w:rsidR="00EF79A2" w:rsidRDefault="001515F5" w:rsidP="00720FDD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Координаты лиц, отвечающих за санитарную очистку, сбор и вывоз ТБО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023"/>
        <w:gridCol w:w="2179"/>
        <w:gridCol w:w="1938"/>
        <w:gridCol w:w="1864"/>
      </w:tblGrid>
      <w:tr w:rsidR="00EF79A2" w:rsidTr="00EF79A2">
        <w:tc>
          <w:tcPr>
            <w:tcW w:w="567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14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914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15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EF79A2" w:rsidTr="00EF79A2">
        <w:tc>
          <w:tcPr>
            <w:tcW w:w="567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Бутрахтинского сельсовета</w:t>
            </w:r>
          </w:p>
        </w:tc>
        <w:tc>
          <w:tcPr>
            <w:tcW w:w="1914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д.Бутрахты,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унучакова,22</w:t>
            </w:r>
          </w:p>
        </w:tc>
        <w:tc>
          <w:tcPr>
            <w:tcW w:w="1914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915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83904625622</w:t>
            </w:r>
          </w:p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89831907569</w:t>
            </w:r>
          </w:p>
        </w:tc>
      </w:tr>
      <w:tr w:rsidR="00EF79A2" w:rsidTr="00EF79A2">
        <w:tc>
          <w:tcPr>
            <w:tcW w:w="567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EF79A2" w:rsidRDefault="00EF79A2" w:rsidP="009D4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9A2" w:rsidRDefault="001515F5" w:rsidP="009D43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>9. Эколого-градостроительные мероприятия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Мероприятия по снижению загрязнения стационарными источниками: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организация и озеленение буферных зон между жилыми и общественными территориями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Приоритетные мероприятия по снижению воздействия автотранспорта: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организация придорожных зеленых полос от магистралей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Мероприятия по охране водных ресурсов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проведение технических мероприятий по устранению неполадок в сетях водоснабжения и предотвращению аварийных ситуаций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ликвидация несанкционированных свалок вдоль береговой линии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Мероприятия по санитарной очистке территории: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выявление несанкционированных свалок и их рекультивация.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своевременный вывоз мусора с территории жилой застройки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t xml:space="preserve">Основными задачами, стоящими перед Администрацией </w:t>
      </w:r>
      <w:r w:rsidR="00EF79A2">
        <w:rPr>
          <w:rFonts w:ascii="Times New Roman" w:hAnsi="Times New Roman" w:cs="Times New Roman"/>
          <w:sz w:val="26"/>
          <w:szCs w:val="26"/>
        </w:rPr>
        <w:t>Бутрахтинского</w:t>
      </w:r>
      <w:r w:rsidRPr="001515F5">
        <w:rPr>
          <w:rFonts w:ascii="Times New Roman" w:hAnsi="Times New Roman" w:cs="Times New Roman"/>
          <w:sz w:val="26"/>
          <w:szCs w:val="26"/>
        </w:rPr>
        <w:t xml:space="preserve"> сельсовета в области обращения с отходами производства и потребления, является: </w:t>
      </w: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законодательством;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ликвидация имеющихся и вновь образующихся несанкционированных свалок.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увеличение количества контейнеров на территории населённых пунктов.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Профилактическая работа с населением, организациями и учреждениями по вопросу недопустимости образования стихийных свалок мусора, о необходимости содержания в надлежащем состоянии своих территорий. </w:t>
      </w:r>
    </w:p>
    <w:p w:rsidR="00EF79A2" w:rsidRDefault="001515F5" w:rsidP="004D4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Необходима установка контейнерных площадок на улицах индивидуальной жилой застройки</w:t>
      </w:r>
      <w:r w:rsidR="0050606D">
        <w:rPr>
          <w:rFonts w:ascii="Times New Roman" w:hAnsi="Times New Roman" w:cs="Times New Roman"/>
          <w:sz w:val="26"/>
          <w:szCs w:val="26"/>
        </w:rPr>
        <w:t>.</w:t>
      </w:r>
      <w:r w:rsidRPr="001515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9A2" w:rsidRDefault="001515F5" w:rsidP="005060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15F5">
        <w:rPr>
          <w:rFonts w:ascii="Times New Roman" w:hAnsi="Times New Roman" w:cs="Times New Roman"/>
          <w:sz w:val="26"/>
          <w:szCs w:val="26"/>
        </w:rPr>
        <w:sym w:font="Symbol" w:char="F0B7"/>
      </w:r>
      <w:r w:rsidRPr="001515F5">
        <w:rPr>
          <w:rFonts w:ascii="Times New Roman" w:hAnsi="Times New Roman" w:cs="Times New Roman"/>
          <w:sz w:val="26"/>
          <w:szCs w:val="26"/>
        </w:rPr>
        <w:t xml:space="preserve"> распространение среди населения экологических знаний, используя СМИ. Решение этих задач позволит обеспечить функционирование системы сбора, вывоза и утилизации отходов, что позволит обеспечить улучшение качества окружающей среды и экологической безопасности на территории поселения. Экологическая обстановка в </w:t>
      </w:r>
      <w:r w:rsidR="00EF79A2">
        <w:rPr>
          <w:rFonts w:ascii="Times New Roman" w:hAnsi="Times New Roman" w:cs="Times New Roman"/>
          <w:sz w:val="26"/>
          <w:szCs w:val="26"/>
        </w:rPr>
        <w:t xml:space="preserve">Бутрахтинском </w:t>
      </w:r>
      <w:r w:rsidRPr="001515F5">
        <w:rPr>
          <w:rFonts w:ascii="Times New Roman" w:hAnsi="Times New Roman" w:cs="Times New Roman"/>
          <w:sz w:val="26"/>
          <w:szCs w:val="26"/>
        </w:rPr>
        <w:t xml:space="preserve">сельсовете в настоящее время относительно благополучная и стабильная. В связи с этим, реализация разработанной генеральной схемы очистки территории, в частности обустройство контейнерных площадок и приобретение достаточного количества контейнеров и специализированной техники позволит обеспечить функционирование системы сбора, вывоза и утилизации отходов, что благоприятно отразится на улучшении качества окружающей среды и экологической безопасности на территории поселения. </w:t>
      </w:r>
    </w:p>
    <w:p w:rsidR="00E61B21" w:rsidRPr="001515F5" w:rsidRDefault="00720FDD" w:rsidP="005060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Уборка территорий населенных пунктов производится согласно "Правил благоустройства </w:t>
      </w:r>
      <w:r w:rsidR="005A013C">
        <w:rPr>
          <w:rFonts w:ascii="Times New Roman" w:hAnsi="Times New Roman" w:cs="Times New Roman"/>
          <w:sz w:val="26"/>
          <w:szCs w:val="26"/>
        </w:rPr>
        <w:t xml:space="preserve">и озеленения на 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79A2">
        <w:rPr>
          <w:rFonts w:ascii="Times New Roman" w:hAnsi="Times New Roman" w:cs="Times New Roman"/>
          <w:sz w:val="26"/>
          <w:szCs w:val="26"/>
        </w:rPr>
        <w:t>Бутрахтинского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сельсовета", утвержденных решением </w:t>
      </w:r>
      <w:r w:rsidR="00EF79A2">
        <w:rPr>
          <w:rFonts w:ascii="Times New Roman" w:hAnsi="Times New Roman" w:cs="Times New Roman"/>
          <w:sz w:val="26"/>
          <w:szCs w:val="26"/>
        </w:rPr>
        <w:t xml:space="preserve">Совета депутатов Бутрахтинского </w:t>
      </w:r>
      <w:r w:rsidR="001515F5" w:rsidRPr="001515F5">
        <w:rPr>
          <w:rFonts w:ascii="Times New Roman" w:hAnsi="Times New Roman" w:cs="Times New Roman"/>
          <w:sz w:val="26"/>
          <w:szCs w:val="26"/>
        </w:rPr>
        <w:t>сельсовета №</w:t>
      </w:r>
      <w:r w:rsidR="00EF79A2">
        <w:rPr>
          <w:rFonts w:ascii="Times New Roman" w:hAnsi="Times New Roman" w:cs="Times New Roman"/>
          <w:sz w:val="26"/>
          <w:szCs w:val="26"/>
        </w:rPr>
        <w:t xml:space="preserve"> </w:t>
      </w:r>
      <w:r w:rsidR="005A013C">
        <w:rPr>
          <w:rFonts w:ascii="Times New Roman" w:hAnsi="Times New Roman" w:cs="Times New Roman"/>
          <w:sz w:val="26"/>
          <w:szCs w:val="26"/>
        </w:rPr>
        <w:t>9</w:t>
      </w:r>
      <w:r w:rsidR="001515F5" w:rsidRPr="001515F5">
        <w:rPr>
          <w:rFonts w:ascii="Times New Roman" w:hAnsi="Times New Roman" w:cs="Times New Roman"/>
          <w:sz w:val="26"/>
          <w:szCs w:val="26"/>
        </w:rPr>
        <w:t xml:space="preserve"> от </w:t>
      </w:r>
      <w:r w:rsidR="005A013C">
        <w:rPr>
          <w:rFonts w:ascii="Times New Roman" w:hAnsi="Times New Roman" w:cs="Times New Roman"/>
          <w:sz w:val="26"/>
          <w:szCs w:val="26"/>
        </w:rPr>
        <w:t>20.06.2</w:t>
      </w:r>
      <w:r w:rsidR="001515F5" w:rsidRPr="001515F5">
        <w:rPr>
          <w:rFonts w:ascii="Times New Roman" w:hAnsi="Times New Roman" w:cs="Times New Roman"/>
          <w:sz w:val="26"/>
          <w:szCs w:val="26"/>
        </w:rPr>
        <w:t>012</w:t>
      </w:r>
      <w:r w:rsidR="005A013C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sectPr w:rsidR="00E61B21" w:rsidRPr="001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EEB"/>
    <w:multiLevelType w:val="hybridMultilevel"/>
    <w:tmpl w:val="70E682E2"/>
    <w:lvl w:ilvl="0" w:tplc="E222C5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5"/>
    <w:rsid w:val="00072082"/>
    <w:rsid w:val="000D7197"/>
    <w:rsid w:val="00143DF4"/>
    <w:rsid w:val="001515F5"/>
    <w:rsid w:val="00163EFD"/>
    <w:rsid w:val="002E5595"/>
    <w:rsid w:val="00377E29"/>
    <w:rsid w:val="003A223B"/>
    <w:rsid w:val="00400958"/>
    <w:rsid w:val="004A53EF"/>
    <w:rsid w:val="004D4874"/>
    <w:rsid w:val="0050606D"/>
    <w:rsid w:val="00507024"/>
    <w:rsid w:val="005A013C"/>
    <w:rsid w:val="00606246"/>
    <w:rsid w:val="006479AF"/>
    <w:rsid w:val="00660303"/>
    <w:rsid w:val="00720FDD"/>
    <w:rsid w:val="00784186"/>
    <w:rsid w:val="007B5A59"/>
    <w:rsid w:val="008204F3"/>
    <w:rsid w:val="00822D7D"/>
    <w:rsid w:val="00896FF4"/>
    <w:rsid w:val="008D1445"/>
    <w:rsid w:val="009240C2"/>
    <w:rsid w:val="00974C55"/>
    <w:rsid w:val="009C63BE"/>
    <w:rsid w:val="009D4357"/>
    <w:rsid w:val="00A9294E"/>
    <w:rsid w:val="00B93C94"/>
    <w:rsid w:val="00C92433"/>
    <w:rsid w:val="00CF1F6A"/>
    <w:rsid w:val="00D12029"/>
    <w:rsid w:val="00D1762D"/>
    <w:rsid w:val="00D63AD3"/>
    <w:rsid w:val="00DF5BD7"/>
    <w:rsid w:val="00E1566A"/>
    <w:rsid w:val="00E61B21"/>
    <w:rsid w:val="00EF79A2"/>
    <w:rsid w:val="00EF7CC7"/>
    <w:rsid w:val="00F9516C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16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D14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16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D14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2016-07-01T01:19:00Z</dcterms:created>
  <dcterms:modified xsi:type="dcterms:W3CDTF">2016-07-01T08:03:00Z</dcterms:modified>
</cp:coreProperties>
</file>