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>Российская Федерация</w:t>
      </w:r>
    </w:p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>Республика Хакасия</w:t>
      </w:r>
    </w:p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>Таштыпский район</w:t>
      </w:r>
    </w:p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>Администрация Бутрахтинского сельсовета</w:t>
      </w:r>
    </w:p>
    <w:p w:rsidR="00B9446A" w:rsidRDefault="00B9446A" w:rsidP="00B9446A">
      <w:pPr>
        <w:widowControl/>
        <w:autoSpaceDE/>
        <w:adjustRightInd/>
        <w:rPr>
          <w:rFonts w:ascii="Times New Roman" w:eastAsia="Calibri" w:hAnsi="Times New Roman"/>
          <w:sz w:val="26"/>
          <w:szCs w:val="26"/>
          <w:lang w:eastAsia="en-US" w:bidi="ar-SA"/>
        </w:rPr>
      </w:pPr>
    </w:p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>ПОСТАНОВЛЕНИЕ</w:t>
      </w:r>
    </w:p>
    <w:p w:rsidR="00B9446A" w:rsidRDefault="00B9446A" w:rsidP="00B9446A">
      <w:pPr>
        <w:widowControl/>
        <w:autoSpaceDE/>
        <w:adjustRightInd/>
        <w:jc w:val="center"/>
        <w:rPr>
          <w:rFonts w:ascii="Times New Roman" w:eastAsia="Calibri" w:hAnsi="Times New Roman"/>
          <w:sz w:val="26"/>
          <w:szCs w:val="26"/>
          <w:lang w:eastAsia="en-US" w:bidi="ar-SA"/>
        </w:rPr>
      </w:pPr>
    </w:p>
    <w:p w:rsidR="00B9446A" w:rsidRDefault="00B9446A" w:rsidP="00B9446A">
      <w:pPr>
        <w:widowControl/>
        <w:autoSpaceDE/>
        <w:adjustRightInd/>
        <w:jc w:val="both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 xml:space="preserve">«___»_______2021 г.                         д.Бутрахты                                              №___ </w:t>
      </w:r>
    </w:p>
    <w:p w:rsidR="00B9446A" w:rsidRDefault="00B9446A" w:rsidP="00B9446A">
      <w:pPr>
        <w:widowControl/>
        <w:tabs>
          <w:tab w:val="left" w:pos="8460"/>
        </w:tabs>
        <w:autoSpaceDE/>
        <w:adjustRightInd/>
        <w:jc w:val="center"/>
        <w:rPr>
          <w:rFonts w:ascii="Times New Roman" w:hAnsi="Times New Roman"/>
          <w:b/>
          <w:sz w:val="26"/>
          <w:szCs w:val="26"/>
          <w:lang w:eastAsia="en-US" w:bidi="ar-SA"/>
        </w:rPr>
      </w:pPr>
    </w:p>
    <w:p w:rsidR="00B9446A" w:rsidRDefault="00B9446A" w:rsidP="00B9446A">
      <w:pPr>
        <w:widowControl/>
        <w:autoSpaceDE/>
        <w:adjustRightInd/>
        <w:jc w:val="both"/>
        <w:rPr>
          <w:rFonts w:ascii="Times New Roman" w:eastAsia="Calibri" w:hAnsi="Times New Roman"/>
          <w:sz w:val="26"/>
          <w:szCs w:val="26"/>
          <w:lang w:eastAsia="en-US" w:bidi="ar-SA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B9446A" w:rsidTr="00B9446A">
        <w:tc>
          <w:tcPr>
            <w:tcW w:w="5148" w:type="dxa"/>
            <w:hideMark/>
          </w:tcPr>
          <w:p w:rsidR="00B9446A" w:rsidRDefault="00B9446A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  <w:t>О протесте прокурора Таштыпского района на п.1 Положения «О порядке признания безнадежными к взысканию и подлежащими списанию недоимки, задолженности по пени и штрафам по местным налогам и сборам в бюджет Бутрахтинского сельсовета», утвержденный постановлением Бутрахтинского сельсовета от 19.07.2013 №43</w:t>
            </w:r>
          </w:p>
        </w:tc>
        <w:tc>
          <w:tcPr>
            <w:tcW w:w="4642" w:type="dxa"/>
          </w:tcPr>
          <w:p w:rsidR="00B9446A" w:rsidRDefault="00B9446A">
            <w:pPr>
              <w:spacing w:line="288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</w:pPr>
          </w:p>
        </w:tc>
      </w:tr>
    </w:tbl>
    <w:p w:rsidR="00B9446A" w:rsidRDefault="00B9446A" w:rsidP="00B9446A">
      <w:pPr>
        <w:adjustRightInd/>
        <w:ind w:left="993" w:hanging="284"/>
        <w:jc w:val="both"/>
        <w:outlineLvl w:val="1"/>
        <w:rPr>
          <w:rFonts w:ascii="Times New Roman" w:hAnsi="Times New Roman"/>
          <w:b/>
          <w:sz w:val="26"/>
          <w:szCs w:val="26"/>
          <w:lang w:eastAsia="ru-RU" w:bidi="ar-SA"/>
        </w:rPr>
      </w:pPr>
    </w:p>
    <w:p w:rsidR="00B9446A" w:rsidRDefault="00B9446A" w:rsidP="00B9446A">
      <w:pPr>
        <w:widowControl/>
        <w:ind w:firstLine="709"/>
        <w:jc w:val="both"/>
        <w:rPr>
          <w:rFonts w:ascii="Times New Roman" w:eastAsia="Calibri" w:hAnsi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/>
          <w:sz w:val="26"/>
          <w:szCs w:val="26"/>
          <w:lang w:eastAsia="en-US" w:bidi="ar-SA"/>
        </w:rPr>
        <w:t xml:space="preserve">Рассмотрев протест прокурора Таштыпского района на п.1 Положения «О порядке признания безнадежными к взысканию и подлежащими списанию недоимки, задолженности по пени и штрафам по местным налогам и сборам в бюджет Бутрахтинского сельсовета», утвержденный постановлением Бутрахтинского сельсовета от 19.07.2013 №43, руководствуясь Уставом муниципального образования Бутрахтинский сельсовет, Администрация Бутрахтинского сельсовета постановляет:  </w:t>
      </w:r>
    </w:p>
    <w:p w:rsidR="00B9446A" w:rsidRDefault="00B9446A" w:rsidP="00B9446A">
      <w:pPr>
        <w:adjustRightInd/>
        <w:ind w:firstLine="709"/>
        <w:jc w:val="both"/>
        <w:rPr>
          <w:rFonts w:ascii="Times New Roman" w:hAnsi="Times New Roman"/>
          <w:sz w:val="26"/>
          <w:szCs w:val="26"/>
          <w:lang w:eastAsia="ru-RU" w:bidi="ar-SA"/>
        </w:rPr>
      </w:pPr>
      <w:r>
        <w:rPr>
          <w:rFonts w:ascii="Times New Roman" w:hAnsi="Times New Roman"/>
          <w:sz w:val="26"/>
          <w:szCs w:val="26"/>
          <w:lang w:eastAsia="ru-RU" w:bidi="ar-SA"/>
        </w:rPr>
        <w:t xml:space="preserve">1. Протест прокурора Таштыпского района на </w:t>
      </w:r>
      <w:r>
        <w:rPr>
          <w:rFonts w:ascii="Times New Roman" w:eastAsia="Calibri" w:hAnsi="Times New Roman"/>
          <w:sz w:val="26"/>
          <w:szCs w:val="26"/>
          <w:lang w:eastAsia="en-US" w:bidi="ar-SA"/>
        </w:rPr>
        <w:t>п.1 Положения «О порядке признания безнадежными к взысканию и подлежащими списанию недоимки, задолженности по пени и штрафам по местным налогам и сборам в бюджет Бутрахтинского сельсовета», утвержденный постановлением Бутрахтинского сельсовета от 19.07.2013 №43</w:t>
      </w:r>
      <w:r>
        <w:rPr>
          <w:rFonts w:ascii="Times New Roman" w:hAnsi="Times New Roman"/>
          <w:sz w:val="26"/>
          <w:szCs w:val="26"/>
          <w:lang w:eastAsia="ru-RU" w:bidi="ar-SA"/>
        </w:rPr>
        <w:t>, удовлетворить.</w:t>
      </w:r>
    </w:p>
    <w:p w:rsidR="00B9446A" w:rsidRDefault="00B9446A" w:rsidP="00B9446A">
      <w:pPr>
        <w:tabs>
          <w:tab w:val="left" w:pos="5670"/>
        </w:tabs>
        <w:adjustRightInd/>
        <w:ind w:firstLine="709"/>
        <w:jc w:val="both"/>
        <w:rPr>
          <w:rFonts w:ascii="Times New Roman" w:hAnsi="Times New Roman"/>
          <w:sz w:val="26"/>
          <w:szCs w:val="26"/>
          <w:lang w:eastAsia="ru-RU" w:bidi="ar-SA"/>
        </w:rPr>
      </w:pPr>
      <w:r>
        <w:rPr>
          <w:rFonts w:ascii="Times New Roman" w:hAnsi="Times New Roman"/>
          <w:sz w:val="26"/>
          <w:szCs w:val="26"/>
          <w:lang w:eastAsia="ru-RU" w:bidi="ar-SA"/>
        </w:rPr>
        <w:t>2. п.1 Положения изложить в новой редакции:</w:t>
      </w:r>
    </w:p>
    <w:p w:rsidR="00B9446A" w:rsidRDefault="00B9446A" w:rsidP="00B9446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r>
        <w:rPr>
          <w:rFonts w:ascii="Times New Roman" w:hAnsi="Times New Roman"/>
          <w:sz w:val="26"/>
          <w:szCs w:val="26"/>
          <w:lang w:eastAsia="ru-RU" w:bidi="ar-SA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1. 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 </w:t>
      </w:r>
      <w:hyperlink r:id="rId5" w:anchor="dst100013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случаях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: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0" w:name="dst4569"/>
      <w:bookmarkStart w:id="1" w:name="dst4150"/>
      <w:bookmarkStart w:id="2" w:name="dst3753"/>
      <w:bookmarkStart w:id="3" w:name="dst1106"/>
      <w:bookmarkEnd w:id="0"/>
      <w:bookmarkEnd w:id="1"/>
      <w:bookmarkEnd w:id="2"/>
      <w:bookmarkEnd w:id="3"/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1) ликвидации организации в соответствии с </w:t>
      </w:r>
      <w:hyperlink r:id="rId6" w:anchor="dst100344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законодательством</w:t>
        </w:r>
      </w:hyperlink>
      <w:r w:rsidRPr="00B9446A">
        <w:rPr>
          <w:rFonts w:ascii="Times New Roman" w:hAnsi="Times New Roman"/>
          <w:color w:val="000000"/>
          <w:sz w:val="26"/>
          <w:szCs w:val="26"/>
          <w:lang w:eastAsia="ru-RU" w:bidi="ar-SA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Российской Федерации или законодательством иностранного государства,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 </w:t>
      </w:r>
      <w:hyperlink r:id="rId7" w:anchor="dst100348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пунктом 3</w:t>
        </w:r>
      </w:hyperlink>
      <w:r w:rsidRPr="00B9446A">
        <w:rPr>
          <w:rFonts w:ascii="Times New Roman" w:hAnsi="Times New Roman"/>
          <w:color w:val="000000"/>
          <w:sz w:val="26"/>
          <w:szCs w:val="26"/>
          <w:lang w:eastAsia="ru-RU" w:bidi="ar-SA"/>
        </w:rPr>
        <w:t> или </w:t>
      </w:r>
      <w:hyperlink r:id="rId8" w:anchor="dst100349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4 части 1 статьи 46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 Федерального закона от 2 октября 2007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 xml:space="preserve"> года N 229-ФЗ "Об исполнительном производстве",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4" w:name="dst1107"/>
      <w:bookmarkEnd w:id="4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lastRenderedPageBreak/>
        <w:t>2) признания банкротом индивидуального предпринимателя в соответствии с Федеральным </w:t>
      </w:r>
      <w:hyperlink r:id="rId9" w:anchor="dst101949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 xml:space="preserve"> от 26 октября 2002 года N 127-ФЗ "О несостоятельности (банкротстве)" - в части недоимки, задолженности по пеням и штрафам, не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погашенных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 xml:space="preserve"> по причине недостаточности имущества должника;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5" w:name="dst3754"/>
      <w:bookmarkEnd w:id="5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2.1) признания банкротом гражданина в соответствии с Федеральным </w:t>
      </w:r>
      <w:hyperlink r:id="rId10" w:anchor="dst101886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 от 26 октября 2002 года N 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 </w:t>
      </w:r>
      <w:hyperlink r:id="rId11" w:anchor="dst5797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6" w:name="dst3933"/>
      <w:bookmarkStart w:id="7" w:name="dst1108"/>
      <w:bookmarkEnd w:id="6"/>
      <w:bookmarkEnd w:id="7"/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3) смерти физического лица или объявления его умершим в порядке, установленном гражданским процессуальным законодательством Российской Федерации, - по всем налогам, сборам, страховым взносам, а в части налогов, указанных в </w:t>
      </w:r>
      <w:hyperlink r:id="rId12" w:anchor="dst77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пункте 3 статьи 14</w:t>
        </w:r>
      </w:hyperlink>
      <w:r w:rsidRPr="00B9446A">
        <w:rPr>
          <w:rFonts w:ascii="Times New Roman" w:hAnsi="Times New Roman"/>
          <w:sz w:val="26"/>
          <w:szCs w:val="26"/>
          <w:lang w:eastAsia="ru-RU" w:bidi="ar-SA"/>
        </w:rPr>
        <w:t> и </w:t>
      </w:r>
      <w:hyperlink r:id="rId13" w:anchor="dst78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статье 15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 Налогового Кодекса,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8" w:name="dst1109"/>
      <w:bookmarkEnd w:id="8"/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4) 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  <w:proofErr w:type="gramEnd"/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9" w:name="dst4786"/>
      <w:bookmarkStart w:id="10" w:name="dst2944"/>
      <w:bookmarkStart w:id="11" w:name="dst101475"/>
      <w:bookmarkStart w:id="12" w:name="dst2943"/>
      <w:bookmarkStart w:id="13" w:name="dst2612"/>
      <w:bookmarkStart w:id="14" w:name="dst2945"/>
      <w:bookmarkEnd w:id="9"/>
      <w:bookmarkEnd w:id="10"/>
      <w:bookmarkEnd w:id="11"/>
      <w:bookmarkEnd w:id="12"/>
      <w:bookmarkEnd w:id="13"/>
      <w:bookmarkEnd w:id="14"/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4" w:anchor="dst100348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пунктами 3</w:t>
        </w:r>
      </w:hyperlink>
      <w:r w:rsidRPr="00B9446A">
        <w:rPr>
          <w:rFonts w:ascii="Times New Roman" w:hAnsi="Times New Roman"/>
          <w:sz w:val="26"/>
          <w:szCs w:val="26"/>
          <w:lang w:eastAsia="ru-RU" w:bidi="ar-SA"/>
        </w:rPr>
        <w:t> и </w:t>
      </w:r>
      <w:hyperlink r:id="rId15" w:anchor="dst100349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4 части 1 статьи 46</w:t>
        </w:r>
      </w:hyperlink>
      <w:r w:rsidRPr="00B9446A">
        <w:rPr>
          <w:rFonts w:ascii="Times New Roman" w:hAnsi="Times New Roman"/>
          <w:color w:val="000000"/>
          <w:sz w:val="26"/>
          <w:szCs w:val="26"/>
          <w:lang w:eastAsia="ru-RU" w:bidi="ar-SA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Федерального закона от 2 октября 2007 года N 229-ФЗ "Об исполнительном производстве", если с даты образования недоимки и (или) задолженности по пеням и штрафам, размер которых не превышает размера требований к должнику, установленного </w:t>
      </w:r>
      <w:hyperlink r:id="rId16" w:anchor="dst5322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 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 xml:space="preserve"> Федерации о несостоятельности (банкротстве) для возбуждения производства по делу о банкротстве, прошло более пяти лет;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15" w:name="dst3934"/>
      <w:bookmarkEnd w:id="15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4.2) снятия с учета в налоговом органе иностранной организации в соответствии с </w:t>
      </w:r>
      <w:hyperlink r:id="rId17" w:anchor="dst4045" w:history="1">
        <w:r w:rsidRPr="00B9446A">
          <w:rPr>
            <w:rStyle w:val="af4"/>
            <w:rFonts w:ascii="Times New Roman" w:eastAsiaTheme="majorEastAsia" w:hAnsi="Times New Roman"/>
            <w:color w:val="auto"/>
            <w:sz w:val="26"/>
            <w:szCs w:val="26"/>
            <w:u w:val="none"/>
            <w:lang w:eastAsia="ru-RU" w:bidi="ar-SA"/>
          </w:rPr>
          <w:t>пунктом 5.5 статьи 84</w:t>
        </w:r>
      </w:hyperlink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 Налогового Кодекса;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16" w:name="dst4787"/>
      <w:bookmarkEnd w:id="16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4.3) принятия судом акта о возвращении заявления о признании должника банкротом или прекращении производства по делу о банкротстве в связи с </w:t>
      </w:r>
      <w:bookmarkStart w:id="17" w:name="_GoBack"/>
      <w:r w:rsidRPr="00B9446A">
        <w:rPr>
          <w:rFonts w:ascii="Times New Roman" w:hAnsi="Times New Roman"/>
          <w:sz w:val="26"/>
          <w:szCs w:val="26"/>
          <w:lang w:eastAsia="ru-RU" w:bidi="ar-SA"/>
        </w:rPr>
        <w:fldChar w:fldCharType="begin"/>
      </w:r>
      <w:r w:rsidRPr="00B9446A">
        <w:rPr>
          <w:rFonts w:ascii="Times New Roman" w:hAnsi="Times New Roman"/>
          <w:sz w:val="26"/>
          <w:szCs w:val="26"/>
          <w:lang w:eastAsia="ru-RU" w:bidi="ar-SA"/>
        </w:rPr>
        <w:instrText xml:space="preserve"> HYPERLINK "http://www.consultant.ru/document/cons_doc_LAW_319596/0000000000000000000000000000000000000000/" \l "dst100005" </w:instrText>
      </w:r>
      <w:r w:rsidRPr="00B9446A">
        <w:rPr>
          <w:rFonts w:ascii="Times New Roman" w:hAnsi="Times New Roman"/>
          <w:sz w:val="26"/>
          <w:szCs w:val="26"/>
          <w:lang w:eastAsia="ru-RU" w:bidi="ar-SA"/>
        </w:rPr>
        <w:fldChar w:fldCharType="separate"/>
      </w:r>
      <w:r w:rsidRPr="00B9446A">
        <w:rPr>
          <w:rStyle w:val="af4"/>
          <w:rFonts w:ascii="Times New Roman" w:eastAsiaTheme="majorEastAsia" w:hAnsi="Times New Roman"/>
          <w:color w:val="auto"/>
          <w:sz w:val="26"/>
          <w:szCs w:val="26"/>
          <w:u w:val="none"/>
          <w:lang w:eastAsia="ru-RU" w:bidi="ar-SA"/>
        </w:rPr>
        <w:t>отсутствием средств</w:t>
      </w:r>
      <w:r w:rsidRPr="00B9446A">
        <w:rPr>
          <w:rFonts w:ascii="Times New Roman" w:hAnsi="Times New Roman"/>
          <w:sz w:val="26"/>
          <w:szCs w:val="26"/>
          <w:lang w:eastAsia="ru-RU" w:bidi="ar-SA"/>
        </w:rPr>
        <w:fldChar w:fldCharType="end"/>
      </w:r>
      <w:bookmarkEnd w:id="17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, достаточных для возмещения судебных расходов на проведение процедур, применяемых в деле о банкротстве;</w:t>
      </w:r>
    </w:p>
    <w:p w:rsidR="00B9446A" w:rsidRDefault="00B9446A" w:rsidP="00B9446A">
      <w:pPr>
        <w:widowControl/>
        <w:shd w:val="clear" w:color="auto" w:fill="FFFFFF"/>
        <w:autoSpaceDE/>
        <w:adjustRightInd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 w:bidi="ar-SA"/>
        </w:rPr>
      </w:pPr>
      <w:bookmarkStart w:id="18" w:name="dst1110"/>
      <w:bookmarkEnd w:id="18"/>
      <w:r>
        <w:rPr>
          <w:rFonts w:ascii="Times New Roman" w:hAnsi="Times New Roman"/>
          <w:color w:val="000000"/>
          <w:sz w:val="26"/>
          <w:szCs w:val="26"/>
          <w:lang w:eastAsia="ru-RU" w:bidi="ar-SA"/>
        </w:rPr>
        <w:t>5) в иных случаях, предусмотренных законодательством Российской Федерации о налогах и сборах».</w:t>
      </w:r>
    </w:p>
    <w:p w:rsidR="00B9446A" w:rsidRDefault="00B9446A" w:rsidP="00B9446A">
      <w:pPr>
        <w:adjustRightInd/>
        <w:jc w:val="both"/>
        <w:rPr>
          <w:rFonts w:ascii="Times New Roman" w:hAnsi="Times New Roman"/>
          <w:sz w:val="26"/>
          <w:szCs w:val="26"/>
          <w:lang w:eastAsia="ru-RU" w:bidi="ar-SA"/>
        </w:rPr>
      </w:pPr>
    </w:p>
    <w:p w:rsidR="00B9446A" w:rsidRDefault="00B9446A" w:rsidP="00B9446A">
      <w:pPr>
        <w:widowControl/>
        <w:autoSpaceDE/>
        <w:adjustRightInd/>
        <w:jc w:val="both"/>
        <w:rPr>
          <w:rFonts w:ascii="Times New Roman" w:hAnsi="Times New Roman"/>
          <w:sz w:val="26"/>
          <w:szCs w:val="26"/>
          <w:lang w:eastAsia="ru-RU" w:bidi="ar-SA"/>
        </w:rPr>
      </w:pPr>
      <w:r>
        <w:rPr>
          <w:rFonts w:ascii="Times New Roman" w:hAnsi="Times New Roman"/>
          <w:sz w:val="26"/>
          <w:szCs w:val="26"/>
          <w:lang w:eastAsia="ru-RU" w:bidi="ar-SA"/>
        </w:rPr>
        <w:t xml:space="preserve">          3.  Настоящее постановление направить прокурору Таштыпского района.</w:t>
      </w:r>
    </w:p>
    <w:p w:rsidR="00B9446A" w:rsidRDefault="00B9446A" w:rsidP="00B9446A">
      <w:pPr>
        <w:widowControl/>
        <w:autoSpaceDE/>
        <w:adjustRightInd/>
        <w:jc w:val="both"/>
        <w:rPr>
          <w:rFonts w:ascii="Times New Roman" w:hAnsi="Times New Roman"/>
          <w:sz w:val="26"/>
          <w:szCs w:val="26"/>
          <w:lang w:eastAsia="ru-RU" w:bidi="ar-SA"/>
        </w:rPr>
      </w:pPr>
      <w:r>
        <w:rPr>
          <w:rFonts w:ascii="Times New Roman" w:hAnsi="Times New Roman"/>
          <w:sz w:val="26"/>
          <w:szCs w:val="26"/>
          <w:lang w:eastAsia="ru-RU" w:bidi="ar-SA"/>
        </w:rPr>
        <w:t xml:space="preserve">          4. </w:t>
      </w:r>
      <w:proofErr w:type="gramStart"/>
      <w:r>
        <w:rPr>
          <w:rFonts w:ascii="Times New Roman" w:hAnsi="Times New Roman"/>
          <w:sz w:val="26"/>
          <w:szCs w:val="26"/>
          <w:lang w:eastAsia="ru-RU" w:bidi="ar-SA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  <w:lang w:eastAsia="ru-RU" w:bidi="ar-SA"/>
        </w:rPr>
        <w:t xml:space="preserve"> выполнением данного постановления  оставляю  за  собой.</w:t>
      </w:r>
    </w:p>
    <w:p w:rsidR="00B9446A" w:rsidRDefault="00B9446A" w:rsidP="00B9446A">
      <w:pPr>
        <w:adjustRightInd/>
        <w:ind w:firstLine="709"/>
        <w:jc w:val="both"/>
        <w:rPr>
          <w:rFonts w:ascii="Times New Roman" w:hAnsi="Times New Roman"/>
          <w:sz w:val="26"/>
          <w:szCs w:val="26"/>
          <w:lang w:eastAsia="ru-RU" w:bidi="ar-SA"/>
        </w:rPr>
      </w:pPr>
    </w:p>
    <w:p w:rsidR="00B9446A" w:rsidRDefault="00B9446A" w:rsidP="00B9446A">
      <w:pPr>
        <w:adjustRightInd/>
        <w:jc w:val="both"/>
        <w:rPr>
          <w:rFonts w:ascii="Times New Roman" w:hAnsi="Times New Roman"/>
          <w:sz w:val="26"/>
          <w:szCs w:val="26"/>
          <w:lang w:eastAsia="ru-RU" w:bidi="ar-SA"/>
        </w:rPr>
      </w:pPr>
    </w:p>
    <w:p w:rsidR="00B9446A" w:rsidRDefault="00B9446A" w:rsidP="00B9446A">
      <w:pPr>
        <w:adjustRightInd/>
        <w:jc w:val="both"/>
        <w:rPr>
          <w:rFonts w:ascii="Times New Roman" w:hAnsi="Times New Roman"/>
          <w:sz w:val="26"/>
          <w:szCs w:val="26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B9446A" w:rsidTr="00B9446A">
        <w:tc>
          <w:tcPr>
            <w:tcW w:w="4361" w:type="dxa"/>
            <w:hideMark/>
          </w:tcPr>
          <w:p w:rsidR="00B9446A" w:rsidRDefault="00B9446A">
            <w:pPr>
              <w:widowControl/>
              <w:autoSpaceDE/>
              <w:adjustRightInd/>
              <w:spacing w:line="228" w:lineRule="auto"/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  <w:t>Глава Бутрахтинского сельсовета</w:t>
            </w:r>
          </w:p>
        </w:tc>
        <w:tc>
          <w:tcPr>
            <w:tcW w:w="5209" w:type="dxa"/>
            <w:hideMark/>
          </w:tcPr>
          <w:p w:rsidR="00B9446A" w:rsidRDefault="00B9446A">
            <w:pPr>
              <w:widowControl/>
              <w:autoSpaceDE/>
              <w:adjustRightInd/>
              <w:spacing w:line="228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 w:bidi="ar-SA"/>
              </w:rPr>
              <w:t>С.М.Боргояков</w:t>
            </w:r>
          </w:p>
        </w:tc>
      </w:tr>
    </w:tbl>
    <w:p w:rsidR="00B9446A" w:rsidRDefault="00B9446A" w:rsidP="00B9446A">
      <w:pPr>
        <w:rPr>
          <w:sz w:val="26"/>
        </w:rPr>
      </w:pPr>
    </w:p>
    <w:p w:rsidR="00E61B21" w:rsidRDefault="00E61B21"/>
    <w:sectPr w:rsidR="00E61B21" w:rsidSect="00B9446A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D"/>
    <w:rsid w:val="00072082"/>
    <w:rsid w:val="000D7197"/>
    <w:rsid w:val="00135CDB"/>
    <w:rsid w:val="00163EFD"/>
    <w:rsid w:val="002E5595"/>
    <w:rsid w:val="00377E29"/>
    <w:rsid w:val="003A223B"/>
    <w:rsid w:val="00480427"/>
    <w:rsid w:val="0060520D"/>
    <w:rsid w:val="00606246"/>
    <w:rsid w:val="00784186"/>
    <w:rsid w:val="00822D7D"/>
    <w:rsid w:val="009240C2"/>
    <w:rsid w:val="00974C55"/>
    <w:rsid w:val="009C63BE"/>
    <w:rsid w:val="00A9294E"/>
    <w:rsid w:val="00B9446A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6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 w:bidi="ar-SA"/>
    </w:rPr>
  </w:style>
  <w:style w:type="paragraph" w:styleId="ab">
    <w:name w:val="List Paragraph"/>
    <w:basedOn w:val="a"/>
    <w:uiPriority w:val="34"/>
    <w:qFormat/>
    <w:rsid w:val="00135CD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94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6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 w:bidi="ar-SA"/>
    </w:rPr>
  </w:style>
  <w:style w:type="paragraph" w:styleId="ab">
    <w:name w:val="List Paragraph"/>
    <w:basedOn w:val="a"/>
    <w:uiPriority w:val="34"/>
    <w:qFormat/>
    <w:rsid w:val="00135CD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9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57b9fef8b68d30e7650b213468eddee4000e8d8c/" TargetMode="External"/><Relationship Id="rId13" Type="http://schemas.openxmlformats.org/officeDocument/2006/relationships/hyperlink" Target="http://www.consultant.ru/document/cons_doc_LAW_19671/c2a293c02a125727a5f7f10918aa8acea6c1510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1450/57b9fef8b68d30e7650b213468eddee4000e8d8c/" TargetMode="External"/><Relationship Id="rId12" Type="http://schemas.openxmlformats.org/officeDocument/2006/relationships/hyperlink" Target="http://www.consultant.ru/document/cons_doc_LAW_19671/f2f402a224cddc696164bef8f6b7b9f61fbea64d/" TargetMode="External"/><Relationship Id="rId17" Type="http://schemas.openxmlformats.org/officeDocument/2006/relationships/hyperlink" Target="http://www.consultant.ru/document/cons_doc_LAW_19671/a7996b6662403761dc20fe3481794c2614d182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9331/3fe8d4aaca9650ba62c13ae54fcab444cc149ef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974be1fad91d7bc49b99851f8e9fc52eae6af180/" TargetMode="External"/><Relationship Id="rId11" Type="http://schemas.openxmlformats.org/officeDocument/2006/relationships/hyperlink" Target="http://www.consultant.ru/document/cons_doc_LAW_39331/b919efeffaee7c5a42d9c3d755951599d9b55288/" TargetMode="External"/><Relationship Id="rId5" Type="http://schemas.openxmlformats.org/officeDocument/2006/relationships/hyperlink" Target="http://www.consultant.ru/document/cons_doc_LAW_206159/27acdbc50fc72b06f6471d7b10c890845a59386c/" TargetMode="External"/><Relationship Id="rId15" Type="http://schemas.openxmlformats.org/officeDocument/2006/relationships/hyperlink" Target="http://www.consultant.ru/document/cons_doc_LAW_71450/57b9fef8b68d30e7650b213468eddee4000e8d8c/" TargetMode="External"/><Relationship Id="rId10" Type="http://schemas.openxmlformats.org/officeDocument/2006/relationships/hyperlink" Target="http://www.consultant.ru/document/cons_doc_LAW_39331/02f510a9d6278ed9ba2b1aa9bee8263d1278abf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331/f72c047257994bfafac119c80e239738378f5911/" TargetMode="External"/><Relationship Id="rId14" Type="http://schemas.openxmlformats.org/officeDocument/2006/relationships/hyperlink" Target="http://www.consultant.ru/document/cons_doc_LAW_71450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5835</Characters>
  <Application>Microsoft Office Word</Application>
  <DocSecurity>0</DocSecurity>
  <Lines>48</Lines>
  <Paragraphs>13</Paragraphs>
  <ScaleCrop>false</ScaleCrop>
  <Company>*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2021-10-12T02:16:00Z</dcterms:created>
  <dcterms:modified xsi:type="dcterms:W3CDTF">2021-10-12T02:18:00Z</dcterms:modified>
</cp:coreProperties>
</file>